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4B" w:rsidRPr="0032114B" w:rsidRDefault="0032114B" w:rsidP="00321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4B">
        <w:rPr>
          <w:rFonts w:ascii="Times New Roman" w:hAnsi="Times New Roman" w:cs="Times New Roman"/>
          <w:b/>
          <w:sz w:val="24"/>
          <w:szCs w:val="24"/>
        </w:rPr>
        <w:t xml:space="preserve">Работа с обучающимися группы риска </w:t>
      </w:r>
      <w:bookmarkStart w:id="0" w:name="_GoBack"/>
      <w:bookmarkEnd w:id="0"/>
    </w:p>
    <w:p w:rsidR="00342D07" w:rsidRDefault="0032114B" w:rsidP="00321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2D07" w:rsidRPr="00A70606">
        <w:rPr>
          <w:rFonts w:ascii="Times New Roman" w:hAnsi="Times New Roman" w:cs="Times New Roman"/>
          <w:sz w:val="24"/>
          <w:szCs w:val="24"/>
        </w:rPr>
        <w:t xml:space="preserve">МО русского языка и </w:t>
      </w:r>
      <w:proofErr w:type="gramStart"/>
      <w:r w:rsidR="00342D07" w:rsidRPr="00A70606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341C94" w:rsidRPr="00A7060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41C94" w:rsidRPr="00A70606">
        <w:rPr>
          <w:rFonts w:ascii="Times New Roman" w:hAnsi="Times New Roman" w:cs="Times New Roman"/>
          <w:sz w:val="24"/>
          <w:szCs w:val="24"/>
        </w:rPr>
        <w:t xml:space="preserve"> </w:t>
      </w:r>
      <w:r w:rsidR="00342D07" w:rsidRPr="00A70606">
        <w:rPr>
          <w:rFonts w:ascii="Times New Roman" w:hAnsi="Times New Roman" w:cs="Times New Roman"/>
          <w:sz w:val="24"/>
          <w:szCs w:val="24"/>
        </w:rPr>
        <w:t>2018-2019</w:t>
      </w:r>
    </w:p>
    <w:p w:rsidR="0032114B" w:rsidRPr="00A70606" w:rsidRDefault="0032114B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115"/>
        <w:gridCol w:w="7937"/>
        <w:gridCol w:w="4111"/>
      </w:tblGrid>
      <w:tr w:rsidR="00342D07" w:rsidRPr="00A70606" w:rsidTr="008C036D">
        <w:tc>
          <w:tcPr>
            <w:tcW w:w="3115" w:type="dxa"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НАИМЕНОВАНИЯ КРИТЕРЯ</w:t>
            </w:r>
          </w:p>
        </w:tc>
        <w:tc>
          <w:tcPr>
            <w:tcW w:w="7937" w:type="dxa"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МО русского языка и литературы </w:t>
            </w:r>
          </w:p>
        </w:tc>
        <w:tc>
          <w:tcPr>
            <w:tcW w:w="4111" w:type="dxa"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42D07" w:rsidRPr="00A70606" w:rsidTr="008C036D">
        <w:tc>
          <w:tcPr>
            <w:tcW w:w="3115" w:type="dxa"/>
            <w:vMerge w:val="restart"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обучающихся с риском получения неудовлетворительных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оценочных процедур</w:t>
            </w:r>
          </w:p>
        </w:tc>
        <w:tc>
          <w:tcPr>
            <w:tcW w:w="7937" w:type="dxa"/>
          </w:tcPr>
          <w:p w:rsidR="00342D07" w:rsidRPr="00A70606" w:rsidRDefault="00342D07" w:rsidP="00A70606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выделения ГРУПП РИСКА 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производится 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результатам 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процедур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2D07" w:rsidRPr="00A70606" w:rsidRDefault="00342D07" w:rsidP="00A70606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по четвертям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5BE" w:rsidRPr="00A70606">
              <w:rPr>
                <w:rFonts w:ascii="Times New Roman" w:hAnsi="Times New Roman" w:cs="Times New Roman"/>
                <w:sz w:val="24"/>
                <w:szCs w:val="24"/>
              </w:rPr>
              <w:t>приложение 1)</w:t>
            </w:r>
          </w:p>
          <w:p w:rsidR="00342D07" w:rsidRPr="00A70606" w:rsidRDefault="00342D07" w:rsidP="00A70606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четвертей</w:t>
            </w:r>
          </w:p>
          <w:p w:rsidR="00342D07" w:rsidRPr="00A70606" w:rsidRDefault="00342D07" w:rsidP="00A70606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внешних мониторингов: </w:t>
            </w:r>
          </w:p>
          <w:p w:rsidR="00342D07" w:rsidRPr="00A70606" w:rsidRDefault="00342D07" w:rsidP="00A70606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gramEnd"/>
          </w:p>
          <w:p w:rsidR="00342D07" w:rsidRPr="00A70606" w:rsidRDefault="00342D07" w:rsidP="00A70606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proofErr w:type="gramEnd"/>
          </w:p>
          <w:p w:rsidR="00342D07" w:rsidRPr="00A70606" w:rsidRDefault="00342D07" w:rsidP="00A70606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70606"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Пробники</w:t>
            </w:r>
            <w:proofErr w:type="gramEnd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</w:t>
            </w:r>
            <w:r w:rsidR="003D45BE"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2D07" w:rsidRPr="00A70606" w:rsidRDefault="006C1A26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2D07" w:rsidRPr="00A70606" w:rsidTr="008C036D">
        <w:tc>
          <w:tcPr>
            <w:tcW w:w="3115" w:type="dxa"/>
            <w:vMerge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обучающихся с риском получения неудовлетворительных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111" w:type="dxa"/>
          </w:tcPr>
          <w:p w:rsidR="00342D07" w:rsidRPr="00A70606" w:rsidRDefault="006C1A26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По итогам оценочных мероприятий</w:t>
            </w:r>
          </w:p>
          <w:p w:rsidR="003D45BE" w:rsidRPr="00A70606" w:rsidRDefault="003D45BE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(приложение 1, 2))</w:t>
            </w:r>
          </w:p>
        </w:tc>
      </w:tr>
      <w:tr w:rsidR="00342D07" w:rsidRPr="00A70606" w:rsidTr="008C036D">
        <w:tc>
          <w:tcPr>
            <w:tcW w:w="3115" w:type="dxa"/>
            <w:vMerge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</w:tcPr>
          <w:p w:rsidR="00342D07" w:rsidRPr="00A70606" w:rsidRDefault="00342D07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группой обучающихся с риском получения неудовлетворительных результатов</w:t>
            </w:r>
          </w:p>
        </w:tc>
        <w:tc>
          <w:tcPr>
            <w:tcW w:w="4111" w:type="dxa"/>
          </w:tcPr>
          <w:p w:rsidR="00342D07" w:rsidRPr="00A70606" w:rsidRDefault="006C1A26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По плану МО, индивидуальным планам  учителей</w:t>
            </w:r>
          </w:p>
        </w:tc>
      </w:tr>
    </w:tbl>
    <w:p w:rsidR="00342D07" w:rsidRPr="00A70606" w:rsidRDefault="00342D07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B3" w:rsidRPr="00A70606" w:rsidRDefault="00342D07" w:rsidP="00A7060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hAnsi="Times New Roman" w:cs="Times New Roman"/>
          <w:sz w:val="24"/>
          <w:szCs w:val="24"/>
          <w:lang w:eastAsia="ru-RU"/>
        </w:rPr>
        <w:t>Методика выделения ГРУПП РИСКА по оценочным процедурам:</w:t>
      </w:r>
    </w:p>
    <w:p w:rsidR="00E80CEE" w:rsidRPr="00A70606" w:rsidRDefault="00E80CEE" w:rsidP="00A7060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413BCA"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</w:t>
      </w:r>
      <w:r w:rsidRPr="00A70606">
        <w:rPr>
          <w:rFonts w:ascii="Times New Roman" w:hAnsi="Times New Roman" w:cs="Times New Roman"/>
          <w:sz w:val="24"/>
          <w:szCs w:val="24"/>
          <w:lang w:eastAsia="ru-RU"/>
        </w:rPr>
        <w:t>контрольных работ по русскому языку</w:t>
      </w:r>
      <w:r w:rsidR="008C036D"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 по окончании каждой четверти</w:t>
      </w:r>
      <w:r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 были сфо</w:t>
      </w:r>
      <w:r w:rsidR="00413BCA" w:rsidRPr="00A7060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70606">
        <w:rPr>
          <w:rFonts w:ascii="Times New Roman" w:hAnsi="Times New Roman" w:cs="Times New Roman"/>
          <w:sz w:val="24"/>
          <w:szCs w:val="24"/>
          <w:lang w:eastAsia="ru-RU"/>
        </w:rPr>
        <w:t>миро</w:t>
      </w:r>
      <w:r w:rsidR="00413BCA"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ваны следующие таблицы и </w:t>
      </w:r>
      <w:proofErr w:type="gramStart"/>
      <w:r w:rsidR="00413BCA" w:rsidRPr="00A70606">
        <w:rPr>
          <w:rFonts w:ascii="Times New Roman" w:hAnsi="Times New Roman" w:cs="Times New Roman"/>
          <w:sz w:val="24"/>
          <w:szCs w:val="24"/>
          <w:lang w:eastAsia="ru-RU"/>
        </w:rPr>
        <w:t>построены  графики</w:t>
      </w:r>
      <w:proofErr w:type="gramEnd"/>
      <w:r w:rsidR="00413BCA" w:rsidRPr="00A70606">
        <w:rPr>
          <w:rFonts w:ascii="Times New Roman" w:hAnsi="Times New Roman" w:cs="Times New Roman"/>
          <w:sz w:val="24"/>
          <w:szCs w:val="24"/>
          <w:lang w:eastAsia="ru-RU"/>
        </w:rPr>
        <w:t>, что дало возможность определить классы с низкими показателями результатов контрольных работ по четвертям</w:t>
      </w:r>
      <w:r w:rsidR="0016753D"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 и выявить </w:t>
      </w:r>
      <w:r w:rsidR="0016753D" w:rsidRPr="00A70606">
        <w:rPr>
          <w:rFonts w:ascii="Times New Roman" w:hAnsi="Times New Roman" w:cs="Times New Roman"/>
          <w:b/>
          <w:sz w:val="24"/>
          <w:szCs w:val="24"/>
          <w:lang w:eastAsia="ru-RU"/>
        </w:rPr>
        <w:t>группы обучающихся с риском получения неудовлетворительных</w:t>
      </w:r>
      <w:r w:rsidR="0016753D"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оценочных процедур</w:t>
      </w:r>
      <w:r w:rsidR="00413BCA" w:rsidRPr="00A70606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14B" w:rsidRPr="00A16AAD" w:rsidRDefault="0032114B" w:rsidP="0032114B">
      <w:pPr>
        <w:rPr>
          <w:rFonts w:ascii="Times New Roman" w:hAnsi="Times New Roman" w:cs="Times New Roman"/>
          <w:sz w:val="24"/>
          <w:szCs w:val="24"/>
        </w:rPr>
      </w:pPr>
      <w:r w:rsidRPr="00A16AAD">
        <w:rPr>
          <w:rFonts w:ascii="Times New Roman" w:hAnsi="Times New Roman" w:cs="Times New Roman"/>
          <w:sz w:val="24"/>
          <w:szCs w:val="24"/>
        </w:rPr>
        <w:t xml:space="preserve">Справка- </w:t>
      </w:r>
      <w:proofErr w:type="gramStart"/>
      <w:r w:rsidRPr="00A16AAD">
        <w:rPr>
          <w:rFonts w:ascii="Times New Roman" w:hAnsi="Times New Roman" w:cs="Times New Roman"/>
          <w:sz w:val="24"/>
          <w:szCs w:val="24"/>
        </w:rPr>
        <w:t>анализ  МО</w:t>
      </w:r>
      <w:proofErr w:type="gramEnd"/>
      <w:r w:rsidRPr="00A16AAD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за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931"/>
        <w:gridCol w:w="2586"/>
        <w:gridCol w:w="2654"/>
        <w:gridCol w:w="3799"/>
      </w:tblGrid>
      <w:tr w:rsidR="0032114B" w:rsidRPr="00A16AAD" w:rsidTr="008F5A92">
        <w:tc>
          <w:tcPr>
            <w:tcW w:w="2590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11970" w:type="dxa"/>
            <w:gridSpan w:val="4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МО русского языка и литературы. Формирование </w:t>
            </w:r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обучающихся с риском получения неудовлетворительных результатов оценочных процедур по результатам анализа  оценочных процедур</w:t>
            </w:r>
          </w:p>
        </w:tc>
      </w:tr>
      <w:tr w:rsidR="0032114B" w:rsidRPr="00A16AAD" w:rsidTr="008F5A92">
        <w:tc>
          <w:tcPr>
            <w:tcW w:w="2590" w:type="dxa"/>
            <w:vMerge w:val="restart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1.ФОРМИРОВАНИЕ ГРУПП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контрольных работ по русскому языку</w:t>
            </w:r>
          </w:p>
        </w:tc>
        <w:tc>
          <w:tcPr>
            <w:tcW w:w="2931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2586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54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799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4B" w:rsidRPr="00A16AAD" w:rsidTr="008F5A92">
        <w:trPr>
          <w:trHeight w:val="7059"/>
        </w:trPr>
        <w:tc>
          <w:tcPr>
            <w:tcW w:w="2590" w:type="dxa"/>
            <w:vMerge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1209"/>
            </w:tblGrid>
            <w:tr w:rsidR="0032114B" w:rsidRPr="00A16AAD" w:rsidTr="008F5A92">
              <w:trPr>
                <w:trHeight w:hRule="exact" w:val="288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«А» 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Селиванов Захар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«В» 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Костина Анна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Будько Д. Рашидов С.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Вагин Д.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Смышляев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классы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Игнатенко Эльдар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Явгильдин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Данил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 Богдан</w:t>
                  </w:r>
                </w:p>
              </w:tc>
            </w:tr>
            <w:tr w:rsidR="0032114B" w:rsidRPr="00A16AAD" w:rsidTr="008F5A92">
              <w:trPr>
                <w:trHeight w:hRule="exact" w:val="293"/>
              </w:trPr>
              <w:tc>
                <w:tcPr>
                  <w:tcW w:w="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Хлебников Кирилл</w:t>
                  </w:r>
                </w:p>
              </w:tc>
            </w:tr>
          </w:tbl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tbl>
            <w:tblPr>
              <w:tblW w:w="2079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659"/>
            </w:tblGrid>
            <w:tr w:rsidR="0032114B" w:rsidRPr="00A16AAD" w:rsidTr="008F5A92">
              <w:trPr>
                <w:trHeight w:hRule="exact" w:val="289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ind w:left="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ind w:lef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 обучающегося</w:t>
                  </w:r>
                </w:p>
              </w:tc>
            </w:tr>
            <w:tr w:rsidR="0032114B" w:rsidRPr="00A16AAD" w:rsidTr="008F5A92">
              <w:trPr>
                <w:trHeight w:hRule="exact" w:val="280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Игнатенко Эльдар</w:t>
                  </w:r>
                </w:p>
              </w:tc>
            </w:tr>
            <w:tr w:rsidR="0032114B" w:rsidRPr="00A16AAD" w:rsidTr="008F5A92">
              <w:trPr>
                <w:trHeight w:hRule="exact" w:val="284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Вышегородцев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Артём</w:t>
                  </w:r>
                </w:p>
              </w:tc>
            </w:tr>
            <w:tr w:rsidR="0032114B" w:rsidRPr="00A16AAD" w:rsidTr="008F5A92">
              <w:trPr>
                <w:trHeight w:hRule="exact" w:val="280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Погорельский Вячеслав</w:t>
                  </w:r>
                </w:p>
              </w:tc>
            </w:tr>
            <w:tr w:rsidR="0032114B" w:rsidRPr="00A16AAD" w:rsidTr="008F5A92">
              <w:trPr>
                <w:trHeight w:hRule="exact" w:val="280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Шаферов </w:t>
                  </w: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Арчений</w:t>
                  </w:r>
                  <w:proofErr w:type="spellEnd"/>
                </w:p>
              </w:tc>
            </w:tr>
            <w:tr w:rsidR="0032114B" w:rsidRPr="00A16AAD" w:rsidTr="008F5A92">
              <w:trPr>
                <w:trHeight w:hRule="exact" w:val="289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6A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 Богдан</w:t>
                  </w:r>
                </w:p>
              </w:tc>
            </w:tr>
            <w:tr w:rsidR="0032114B" w:rsidRPr="00A16AAD" w:rsidTr="008F5A92">
              <w:trPr>
                <w:trHeight w:hRule="exact" w:val="289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Рябинина Кристина</w:t>
                  </w:r>
                </w:p>
              </w:tc>
            </w:tr>
            <w:tr w:rsidR="0032114B" w:rsidRPr="00A16AAD" w:rsidTr="008F5A92">
              <w:trPr>
                <w:trHeight w:hRule="exact" w:val="289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Ребров Анатолий</w:t>
                  </w:r>
                </w:p>
              </w:tc>
            </w:tr>
            <w:tr w:rsidR="0032114B" w:rsidRPr="00A16AAD" w:rsidTr="008F5A92">
              <w:trPr>
                <w:trHeight w:hRule="exact" w:val="289"/>
              </w:trPr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Хлебников Кирилл</w:t>
                  </w:r>
                </w:p>
              </w:tc>
            </w:tr>
          </w:tbl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tbl>
            <w:tblPr>
              <w:tblW w:w="1988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622"/>
            </w:tblGrid>
            <w:tr w:rsidR="0032114B" w:rsidRPr="00A16AAD" w:rsidTr="008F5A92">
              <w:trPr>
                <w:trHeight w:hRule="exact" w:val="426"/>
              </w:trPr>
              <w:tc>
                <w:tcPr>
                  <w:tcW w:w="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1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</w:tr>
            <w:tr w:rsidR="0032114B" w:rsidRPr="00A16AAD" w:rsidTr="008F5A92">
              <w:trPr>
                <w:trHeight w:hRule="exact" w:val="393"/>
              </w:trPr>
              <w:tc>
                <w:tcPr>
                  <w:tcW w:w="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8в</w:t>
                  </w: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Смышляев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114B" w:rsidRPr="00A16AAD" w:rsidTr="008F5A92">
              <w:trPr>
                <w:trHeight w:hRule="exact" w:val="400"/>
              </w:trPr>
              <w:tc>
                <w:tcPr>
                  <w:tcW w:w="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Максименко Сергей</w:t>
                  </w:r>
                </w:p>
              </w:tc>
            </w:tr>
            <w:tr w:rsidR="0032114B" w:rsidRPr="00A16AAD" w:rsidTr="008F5A92">
              <w:trPr>
                <w:trHeight w:hRule="exact" w:val="578"/>
              </w:trPr>
              <w:tc>
                <w:tcPr>
                  <w:tcW w:w="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Чикулаев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Никита</w:t>
                  </w:r>
                </w:p>
              </w:tc>
            </w:tr>
            <w:tr w:rsidR="0032114B" w:rsidRPr="00A16AAD" w:rsidTr="008F5A92">
              <w:trPr>
                <w:trHeight w:hRule="exact" w:val="4982"/>
              </w:trPr>
              <w:tc>
                <w:tcPr>
                  <w:tcW w:w="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9а, д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9В.Г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Соколов,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Явгильдин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Григорьев </w:t>
                  </w:r>
                  <w:proofErr w:type="gram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по</w:t>
                  </w:r>
                  <w:proofErr w:type="gram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результатам реп. </w:t>
                  </w: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экзам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Иоч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Рябинина,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Соколов,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Явгильдин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Ребров,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Рязанов, Хлебников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Игнатенко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Вышегородцев</w:t>
                  </w:r>
                  <w:proofErr w:type="spellEnd"/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Погорельский </w:t>
                  </w:r>
                </w:p>
                <w:p w:rsidR="0032114B" w:rsidRPr="00A16AAD" w:rsidRDefault="0032114B" w:rsidP="008F5A9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Шаферов </w:t>
                  </w:r>
                </w:p>
              </w:tc>
            </w:tr>
          </w:tbl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4B" w:rsidRPr="00A16AAD" w:rsidTr="008F5A92">
        <w:tc>
          <w:tcPr>
            <w:tcW w:w="2590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2.ПЛАН РАБОТЫ С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группами обучающихся с риском получения неудовлетворительных результатов</w:t>
            </w: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 контрольных работ, при выполнении которых было допущено наибольшее количество ошибок, провести работу над ошибками, провести заседание МО, продумать систему повторения пройденного материала на уроках русского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языка,а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сформировать группы ребят, не справившихся с контрольной работой для дополнительных занятий.</w:t>
            </w:r>
          </w:p>
        </w:tc>
        <w:tc>
          <w:tcPr>
            <w:tcW w:w="2586" w:type="dxa"/>
          </w:tcPr>
          <w:p w:rsidR="0032114B" w:rsidRPr="00A16AAD" w:rsidRDefault="0032114B" w:rsidP="008F5A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Не справились с </w:t>
            </w:r>
            <w:proofErr w:type="gramStart"/>
            <w:r w:rsidRPr="00A16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тестом  те</w:t>
            </w:r>
            <w:proofErr w:type="gramEnd"/>
            <w:r w:rsidRPr="00A16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учащиеся 9 классов, которые показали низкие результаты на репетиционном </w:t>
            </w:r>
          </w:p>
          <w:p w:rsidR="0032114B" w:rsidRPr="00A16AAD" w:rsidRDefault="0032114B" w:rsidP="008F5A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экзамене. Необходимо организовать подготовку учащихся, не </w:t>
            </w:r>
            <w:r w:rsidRPr="00A16AA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справившихся с контрольными тестами, по материалам ФИПИ</w:t>
            </w:r>
          </w:p>
        </w:tc>
        <w:tc>
          <w:tcPr>
            <w:tcW w:w="2654" w:type="dxa"/>
          </w:tcPr>
          <w:p w:rsidR="0032114B" w:rsidRPr="00A16AAD" w:rsidRDefault="0032114B" w:rsidP="008F5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меры:</w:t>
            </w:r>
          </w:p>
          <w:p w:rsidR="0032114B" w:rsidRPr="00A16AAD" w:rsidRDefault="0032114B" w:rsidP="0032114B">
            <w:pPr>
              <w:pStyle w:val="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родителями по плану школы</w:t>
            </w:r>
          </w:p>
          <w:p w:rsidR="0032114B" w:rsidRPr="00A16AAD" w:rsidRDefault="0032114B" w:rsidP="0032114B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повышения качества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МО</w:t>
            </w:r>
          </w:p>
          <w:p w:rsidR="0032114B" w:rsidRPr="00A16AAD" w:rsidRDefault="0032114B" w:rsidP="0032114B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с обучающимися на уроках и дополнительных занятиях по плану учителей</w:t>
            </w:r>
          </w:p>
        </w:tc>
        <w:tc>
          <w:tcPr>
            <w:tcW w:w="3799" w:type="dxa"/>
          </w:tcPr>
          <w:p w:rsidR="0032114B" w:rsidRPr="00A16AAD" w:rsidRDefault="0032114B" w:rsidP="008F5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меры:</w:t>
            </w:r>
          </w:p>
          <w:p w:rsidR="0032114B" w:rsidRPr="00A16AAD" w:rsidRDefault="0032114B" w:rsidP="0032114B">
            <w:pPr>
              <w:pStyle w:val="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родителями по плану школы</w:t>
            </w:r>
          </w:p>
          <w:p w:rsidR="0032114B" w:rsidRPr="00A16AAD" w:rsidRDefault="0032114B" w:rsidP="0032114B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повышения качества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МО</w:t>
            </w:r>
          </w:p>
          <w:p w:rsidR="0032114B" w:rsidRPr="00A16AAD" w:rsidRDefault="0032114B" w:rsidP="0032114B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 на уроках и дополнительных занятиях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4B" w:rsidRPr="00A16AAD" w:rsidTr="008F5A92">
        <w:tc>
          <w:tcPr>
            <w:tcW w:w="2590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 ГРУПП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по результатам ВПР, РМ, пробников по русскому языку</w:t>
            </w:r>
          </w:p>
        </w:tc>
        <w:tc>
          <w:tcPr>
            <w:tcW w:w="11970" w:type="dxa"/>
            <w:gridSpan w:val="4"/>
          </w:tcPr>
          <w:p w:rsidR="0032114B" w:rsidRPr="00A16AAD" w:rsidRDefault="0032114B" w:rsidP="008F5A92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Calibri" w:hAnsi="Times New Roman" w:cs="Times New Roman"/>
                <w:sz w:val="24"/>
                <w:szCs w:val="24"/>
              </w:rPr>
              <w:t>Имеют отметку «2» по пробному экзамену (русский язык 9 класс):</w:t>
            </w: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9А класс – 2 </w:t>
            </w:r>
            <w:proofErr w:type="gram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</w:t>
            </w:r>
            <w:proofErr w:type="gram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 Богдан Вячеславович,</w:t>
            </w:r>
          </w:p>
          <w:p w:rsidR="0032114B" w:rsidRPr="00A16AAD" w:rsidRDefault="0032114B" w:rsidP="008F5A92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Рустамович; </w:t>
            </w: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9Б класс – 2 </w:t>
            </w:r>
            <w:proofErr w:type="gram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</w:t>
            </w:r>
            <w:proofErr w:type="gram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 Андрей Николаевич,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Дульнев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Евгеньевич;</w:t>
            </w:r>
          </w:p>
          <w:p w:rsidR="0032114B" w:rsidRPr="00A16AAD" w:rsidRDefault="0032114B" w:rsidP="008F5A92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9В класс – 6чел: </w:t>
            </w: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 Даниил Дмитриевич,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Викторович, Гавриленко Артём Вячеславович</w:t>
            </w:r>
          </w:p>
          <w:p w:rsidR="0032114B" w:rsidRPr="00A16AAD" w:rsidRDefault="0032114B" w:rsidP="008F5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Анжелика Евгеньевна</w:t>
            </w:r>
            <w:proofErr w:type="gram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,Погорельский</w:t>
            </w:r>
            <w:proofErr w:type="gram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Александрович, Хмелевский Данила Станиславович; </w:t>
            </w: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9Д класс – 1чел-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Карандашов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Роман</w:t>
            </w:r>
          </w:p>
          <w:p w:rsidR="0032114B" w:rsidRPr="00A16AAD" w:rsidRDefault="0032114B" w:rsidP="008F5A92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анализа сформировать группы: 9А.Д – учитель Вершинина </w:t>
            </w:r>
            <w:proofErr w:type="gram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И.П.(</w:t>
            </w:r>
            <w:proofErr w:type="gram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еженедельная дополнительная работа по 1 часу по плану учителя), 9Б.Г – учитель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Куянова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Т.С..(еженедельная дополнительная работа по 1 часу по плану учителя), </w:t>
            </w:r>
          </w:p>
          <w:p w:rsidR="0032114B" w:rsidRPr="00A16AAD" w:rsidRDefault="0032114B" w:rsidP="008F5A92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Дополнить группы теми учащимися, которые не стали участниками пробного экзамена</w:t>
            </w:r>
          </w:p>
        </w:tc>
      </w:tr>
      <w:tr w:rsidR="0032114B" w:rsidRPr="00A16AAD" w:rsidTr="008F5A92">
        <w:trPr>
          <w:trHeight w:val="2250"/>
        </w:trPr>
        <w:tc>
          <w:tcPr>
            <w:tcW w:w="2590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4.ПЛАН РАБОТЫ С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группами обучающихся с риском получения неудовлетворительных результатов по результатам пробников</w:t>
            </w:r>
          </w:p>
        </w:tc>
        <w:tc>
          <w:tcPr>
            <w:tcW w:w="11970" w:type="dxa"/>
            <w:gridSpan w:val="4"/>
          </w:tcPr>
          <w:p w:rsidR="0032114B" w:rsidRPr="00A16AAD" w:rsidRDefault="0032114B" w:rsidP="008F5A9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32114B" w:rsidRPr="00A16AAD" w:rsidRDefault="0032114B" w:rsidP="008F5A92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6AAD">
              <w:rPr>
                <w:b/>
                <w:bCs/>
                <w:color w:val="000000"/>
              </w:rPr>
              <w:t>План работы с обучающимися 9 класса по подготовке к ОГЭ по русскому языку на период апрель-</w:t>
            </w:r>
            <w:proofErr w:type="gramStart"/>
            <w:r w:rsidRPr="00A16AAD">
              <w:rPr>
                <w:b/>
                <w:bCs/>
                <w:color w:val="000000"/>
              </w:rPr>
              <w:t>май .</w:t>
            </w:r>
            <w:proofErr w:type="gramEnd"/>
          </w:p>
          <w:p w:rsidR="0032114B" w:rsidRPr="00A16AAD" w:rsidRDefault="0032114B" w:rsidP="008F5A9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AAD">
              <w:rPr>
                <w:color w:val="000000"/>
              </w:rPr>
              <w:t xml:space="preserve">       1.  Индивидуальная работа по ликвидации пробелов </w:t>
            </w:r>
            <w:proofErr w:type="gramStart"/>
            <w:r w:rsidRPr="00A16AAD">
              <w:rPr>
                <w:color w:val="000000"/>
              </w:rPr>
              <w:t>знаний</w:t>
            </w:r>
            <w:proofErr w:type="gramEnd"/>
            <w:r w:rsidRPr="00A16AAD">
              <w:rPr>
                <w:color w:val="000000"/>
              </w:rPr>
              <w:t xml:space="preserve"> обучающихся исходя из проведенного анализа.</w:t>
            </w:r>
          </w:p>
          <w:p w:rsidR="0032114B" w:rsidRPr="00A16AAD" w:rsidRDefault="0032114B" w:rsidP="008F5A92">
            <w:pPr>
              <w:pStyle w:val="af0"/>
              <w:shd w:val="clear" w:color="auto" w:fill="FFFFFF"/>
              <w:spacing w:before="0" w:beforeAutospacing="0" w:after="0" w:afterAutospacing="0"/>
              <w:ind w:left="425"/>
              <w:rPr>
                <w:color w:val="000000"/>
              </w:rPr>
            </w:pPr>
            <w:r w:rsidRPr="00A16AAD">
              <w:rPr>
                <w:color w:val="000000"/>
              </w:rPr>
              <w:t>2.  Организация итогового повторения материала согласно календарно-тематическому планированию.</w:t>
            </w:r>
          </w:p>
          <w:p w:rsidR="0032114B" w:rsidRPr="00A16AAD" w:rsidRDefault="0032114B" w:rsidP="0032114B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AAD">
              <w:rPr>
                <w:color w:val="000000"/>
              </w:rPr>
              <w:t>Дифференцированная подборка заданий на уроках русского языка.</w:t>
            </w:r>
          </w:p>
          <w:p w:rsidR="0032114B" w:rsidRPr="00A16AAD" w:rsidRDefault="0032114B" w:rsidP="0032114B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6AAD">
              <w:rPr>
                <w:color w:val="000000"/>
              </w:rPr>
              <w:t>Проведение консультаций по русскому языку (суббота - со всеми обучающимися, в понедельник – с обучающимися группы риска). Перед экзаменом консультации ежедневно.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4B" w:rsidRPr="00A16AAD" w:rsidTr="008F5A92">
        <w:tc>
          <w:tcPr>
            <w:tcW w:w="2590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5.Наличие развитой методической службы: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посещенных уроков, планы посещений</w:t>
            </w:r>
          </w:p>
        </w:tc>
        <w:tc>
          <w:tcPr>
            <w:tcW w:w="2931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По плану МО: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ИП.: 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Т.С.: Вершинина И.П., Юрьева С.Н;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Вершинина И.П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Тырышкина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К.В – открытые уроки</w:t>
            </w:r>
          </w:p>
        </w:tc>
        <w:tc>
          <w:tcPr>
            <w:tcW w:w="2586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МО: посещение уроков МО администрацией </w:t>
            </w:r>
          </w:p>
        </w:tc>
        <w:tc>
          <w:tcPr>
            <w:tcW w:w="2654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По плану МО: открытые уроки и занятия</w:t>
            </w:r>
          </w:p>
        </w:tc>
        <w:tc>
          <w:tcPr>
            <w:tcW w:w="3799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По плану МО: открытые уроки молодого специалиста (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Тырышкиной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14B" w:rsidRPr="00A16AAD" w:rsidTr="008F5A92">
        <w:tc>
          <w:tcPr>
            <w:tcW w:w="2590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обсуждений </w:t>
            </w:r>
            <w:proofErr w:type="spellStart"/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16A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</w:t>
            </w:r>
          </w:p>
        </w:tc>
        <w:tc>
          <w:tcPr>
            <w:tcW w:w="2931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Сентябрь-октябрь: 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посетила 4 урока у 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Тырышкиной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, провела 1 открытый урок по </w:t>
            </w:r>
            <w:proofErr w:type="gram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русскому  языку</w:t>
            </w:r>
            <w:proofErr w:type="gram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(запись урока в архиве);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посетила 5 уроков и 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Вершининой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открытый урок по литературе (запись урока имеется в архиве)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На заседании МО были проведены анализы и самоанализы уроков</w:t>
            </w:r>
          </w:p>
        </w:tc>
        <w:tc>
          <w:tcPr>
            <w:tcW w:w="2586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Октябрь-декабрь: 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Вершининой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gram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( контрольная</w:t>
            </w:r>
            <w:proofErr w:type="gram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работа) посетила директор Расторгуева А.Г.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Вершининой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И.П был проведен открытый урок по литературе </w:t>
            </w:r>
            <w:proofErr w:type="gram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( запись</w:t>
            </w:r>
            <w:proofErr w:type="gram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 архиве), </w:t>
            </w:r>
            <w:proofErr w:type="spellStart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Куяновой</w:t>
            </w:r>
            <w:proofErr w:type="spellEnd"/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 Т.С.(9запись имеется в архиве)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На заседании МО были проведены анализы и самоанализы уроков</w:t>
            </w:r>
          </w:p>
        </w:tc>
        <w:tc>
          <w:tcPr>
            <w:tcW w:w="2654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 в 5 классе по литературе «Образ главного героя в повести К. Паустовского «Заячьи лапы» в рамках работы муниципальной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площадки МАОУ СОШ № 44 по транслированию опыта реализации ФГОС обучающихся с ОВЗ для учителей </w:t>
            </w:r>
            <w:proofErr w:type="spellStart"/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>г.Томска</w:t>
            </w:r>
            <w:proofErr w:type="spellEnd"/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области (</w:t>
            </w:r>
            <w:proofErr w:type="spellStart"/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>Тырышкина</w:t>
            </w:r>
            <w:proofErr w:type="spellEnd"/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урока, самоанализ</w:t>
            </w:r>
          </w:p>
        </w:tc>
        <w:tc>
          <w:tcPr>
            <w:tcW w:w="3799" w:type="dxa"/>
          </w:tcPr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AA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32114B" w:rsidRPr="00A16AAD" w:rsidRDefault="0032114B" w:rsidP="008F5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по ВУД «Журналистика» «Экология души» в рамках работы муниципальной </w:t>
            </w:r>
            <w:proofErr w:type="spell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МАОУ СОШ № 44 по транслированию опыта реализации ФГОС обучающихся с </w:t>
            </w:r>
            <w:proofErr w:type="gramStart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ОВЗ( Вершинина</w:t>
            </w:r>
            <w:proofErr w:type="gramEnd"/>
            <w:r w:rsidRPr="00A1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Обсуждение и самоанализ</w:t>
            </w:r>
          </w:p>
          <w:p w:rsidR="0032114B" w:rsidRPr="00A16AAD" w:rsidRDefault="0032114B" w:rsidP="008F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06" w:rsidRPr="00A70606" w:rsidRDefault="00A70606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5BE" w:rsidRPr="00A70606" w:rsidRDefault="003D45BE" w:rsidP="00A7060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УСПЕВАЕМОСТИ ОБУЧАЮЩИХСЯ МАОУ СОШ № 44</w:t>
      </w: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итоговых контрольных в 2018-2019 учебном году по   русскому языку</w:t>
      </w: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992"/>
        <w:gridCol w:w="992"/>
        <w:gridCol w:w="1134"/>
        <w:gridCol w:w="567"/>
        <w:gridCol w:w="993"/>
        <w:gridCol w:w="1134"/>
        <w:gridCol w:w="1134"/>
        <w:gridCol w:w="992"/>
        <w:gridCol w:w="567"/>
        <w:gridCol w:w="992"/>
        <w:gridCol w:w="992"/>
        <w:gridCol w:w="1134"/>
        <w:gridCol w:w="993"/>
        <w:gridCol w:w="567"/>
      </w:tblGrid>
      <w:tr w:rsidR="008C036D" w:rsidRPr="00A70606" w:rsidTr="008C036D">
        <w:tc>
          <w:tcPr>
            <w:tcW w:w="709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1276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677" w:type="dxa"/>
            <w:gridSpan w:val="5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обучающихся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Писали к/р</w:t>
            </w:r>
          </w:p>
        </w:tc>
        <w:tc>
          <w:tcPr>
            <w:tcW w:w="4820" w:type="dxa"/>
            <w:gridSpan w:val="5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Абсолютная успеваемость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(указать динамику во 2, 3,4 четверти, за год)</w:t>
            </w:r>
          </w:p>
        </w:tc>
        <w:tc>
          <w:tcPr>
            <w:tcW w:w="4678" w:type="dxa"/>
            <w:gridSpan w:val="5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Качественная успеваемость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(указать динамику во 2, 3,4 четверти, за год)</w:t>
            </w:r>
          </w:p>
        </w:tc>
      </w:tr>
      <w:tr w:rsidR="008C036D" w:rsidRPr="00A70606" w:rsidTr="008C036D">
        <w:tc>
          <w:tcPr>
            <w:tcW w:w="709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7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  <w:gridSpan w:val="4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7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7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C036D" w:rsidRPr="00A70606" w:rsidTr="008C036D">
        <w:tc>
          <w:tcPr>
            <w:tcW w:w="709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Тырыщкина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95=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92-3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 (-44)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 (-44)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52=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70+18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14 (-56)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14 (-56)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Шамяунова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70,3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52+8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52=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 (-37)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 (-37)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Тырыщкина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95=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93-2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40 (-53)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40 (-53)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57=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59+2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59,3=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Шамяунова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96-4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96=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48-2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48=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42,3-5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42,3-5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5 –е </w:t>
            </w: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96,4-1,1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95,25-2,15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61,57-3,7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61,57-3,7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52,25+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57,25+5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34-23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FFFFF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FFFFF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FFFFF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FFFFF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90+4</w:t>
            </w:r>
          </w:p>
        </w:tc>
        <w:tc>
          <w:tcPr>
            <w:tcW w:w="1134" w:type="dxa"/>
            <w:shd w:val="clear" w:color="auto" w:fill="FFFFF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81-9</w:t>
            </w:r>
          </w:p>
        </w:tc>
        <w:tc>
          <w:tcPr>
            <w:tcW w:w="992" w:type="dxa"/>
            <w:shd w:val="clear" w:color="auto" w:fill="FFFFF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22-4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57+35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56+2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72+16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66-6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76-10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50-14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0(-9)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15+15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25+10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75-5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80+5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44+30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25+15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85,25-3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77,75-7,5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99+2,7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100+1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25, 75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30,5+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38,5+8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35,5-3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90=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100+10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95(-5)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95(-5)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59+39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60+1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55(-5)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55(-5)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86-14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95+9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95(-4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95(-4)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56+11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55-1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55(-5)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91+2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91=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95(+4)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95(+4)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47-5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50+3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58(+8)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90+10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84-6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90(+6)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90(+6)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32+4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20(-12)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100+14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95(-5)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95(-5)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54(+15)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48-6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33-15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91,4+2,4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94+2,6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94=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94=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48,8+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49+0,2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42 -7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C036D" w:rsidRPr="00A70606" w:rsidTr="008C036D">
        <w:tc>
          <w:tcPr>
            <w:tcW w:w="709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7" w:type="dxa"/>
            <w:gridSpan w:val="5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820" w:type="dxa"/>
            <w:gridSpan w:val="5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успеваемость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динамику во 2, 3,4 четверти, за год)</w:t>
            </w:r>
          </w:p>
        </w:tc>
        <w:tc>
          <w:tcPr>
            <w:tcW w:w="4678" w:type="dxa"/>
            <w:gridSpan w:val="5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динамику во 2, 3,4 четверти, за год)</w:t>
            </w:r>
          </w:p>
        </w:tc>
      </w:tr>
      <w:tr w:rsidR="008C036D" w:rsidRPr="00A70606" w:rsidTr="008C036D">
        <w:tc>
          <w:tcPr>
            <w:tcW w:w="709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7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3" w:type="dxa"/>
            <w:gridSpan w:val="4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4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567" w:type="dxa"/>
            <w:vMerge w:val="restart"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C036D" w:rsidRPr="00A70606" w:rsidTr="008C036D">
        <w:tc>
          <w:tcPr>
            <w:tcW w:w="709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ABF8F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shd w:val="clear" w:color="auto" w:fill="FABF8F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95-5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59-26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50-9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32-18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95+14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56+12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40-16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50+10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85-14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47+27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43+23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76-20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28-49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48+20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64+12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88+5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54-16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37,5-16,5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22-15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87,8-10,2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48,8-2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39.1-9.7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42,2+3,1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80-10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58+39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96+4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56+16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56=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53+3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C036D" w:rsidRPr="00A70606" w:rsidTr="008C036D">
        <w:trPr>
          <w:trHeight w:val="643"/>
        </w:trPr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100=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22-12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31+9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32+1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100+23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43-22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45+2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73+23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C036D" w:rsidRPr="00A70606" w:rsidTr="008C036D">
        <w:trPr>
          <w:trHeight w:val="670"/>
        </w:trPr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85-10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17-8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92,2+0,8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89,2-3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33-7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33,6+0,6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49+16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93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91,58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90,61-0,9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90.75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44,47-5,23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43.48-1</w:t>
            </w:r>
          </w:p>
        </w:tc>
        <w:tc>
          <w:tcPr>
            <w:tcW w:w="993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40,54-2,9</w:t>
            </w:r>
          </w:p>
        </w:tc>
        <w:tc>
          <w:tcPr>
            <w:tcW w:w="567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</w:tr>
      <w:tr w:rsidR="008C036D" w:rsidRPr="00A70606" w:rsidTr="008C036D"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85+28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85=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78-7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C036D" w:rsidRPr="00A70606" w:rsidTr="008C036D">
        <w:trPr>
          <w:trHeight w:val="689"/>
        </w:trPr>
        <w:tc>
          <w:tcPr>
            <w:tcW w:w="709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76+31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76=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94+22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80,5+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80.5=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72+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42-30</w:t>
            </w:r>
          </w:p>
        </w:tc>
        <w:tc>
          <w:tcPr>
            <w:tcW w:w="993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77+35</w:t>
            </w:r>
          </w:p>
        </w:tc>
        <w:tc>
          <w:tcPr>
            <w:tcW w:w="567" w:type="dxa"/>
            <w:shd w:val="clear" w:color="auto" w:fill="DAEEF3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76,25+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  <w:tc>
          <w:tcPr>
            <w:tcW w:w="1134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61,25-15</w:t>
            </w:r>
          </w:p>
        </w:tc>
        <w:tc>
          <w:tcPr>
            <w:tcW w:w="993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67" w:type="dxa"/>
            <w:shd w:val="clear" w:color="auto" w:fill="FBD4B4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C036D" w:rsidRPr="00A70606" w:rsidTr="008C036D">
        <w:tc>
          <w:tcPr>
            <w:tcW w:w="709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276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95.36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37,57</w:t>
            </w:r>
          </w:p>
        </w:tc>
        <w:tc>
          <w:tcPr>
            <w:tcW w:w="992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60,36+22,72</w:t>
            </w:r>
          </w:p>
        </w:tc>
        <w:tc>
          <w:tcPr>
            <w:tcW w:w="1134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52.36-8</w:t>
            </w:r>
          </w:p>
        </w:tc>
        <w:tc>
          <w:tcPr>
            <w:tcW w:w="993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92CDDC"/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</w:tbl>
    <w:p w:rsidR="008C036D" w:rsidRPr="00A70606" w:rsidRDefault="008C036D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30B" w:rsidRPr="00A70606" w:rsidRDefault="00EE0C94" w:rsidP="00A70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06">
        <w:rPr>
          <w:rFonts w:ascii="Times New Roman" w:hAnsi="Times New Roman" w:cs="Times New Roman"/>
          <w:sz w:val="24"/>
          <w:szCs w:val="24"/>
        </w:rPr>
        <w:t>1 четверть:</w:t>
      </w:r>
      <w:r w:rsidR="0037215B" w:rsidRPr="00A70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F0" w:rsidRPr="00A70606" w:rsidRDefault="0037215B" w:rsidP="00A70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06">
        <w:rPr>
          <w:rFonts w:ascii="Times New Roman" w:hAnsi="Times New Roman" w:cs="Times New Roman"/>
          <w:sz w:val="24"/>
          <w:szCs w:val="24"/>
        </w:rPr>
        <w:t xml:space="preserve">Средний балл абсолютной успеваемости по итогам контрольных работ в 5-11 </w:t>
      </w:r>
      <w:proofErr w:type="gramStart"/>
      <w:r w:rsidRPr="00A70606">
        <w:rPr>
          <w:rFonts w:ascii="Times New Roman" w:hAnsi="Times New Roman" w:cs="Times New Roman"/>
          <w:sz w:val="24"/>
          <w:szCs w:val="24"/>
        </w:rPr>
        <w:t>кассах  по</w:t>
      </w:r>
      <w:proofErr w:type="gramEnd"/>
      <w:r w:rsidRPr="00A70606">
        <w:rPr>
          <w:rFonts w:ascii="Times New Roman" w:hAnsi="Times New Roman" w:cs="Times New Roman"/>
          <w:sz w:val="24"/>
          <w:szCs w:val="24"/>
        </w:rPr>
        <w:t xml:space="preserve"> русскому языку составляет 80, 5 %, самые низкие показатели- 50% -11А, 78%-9Г, 83%- 8Д. По результа</w:t>
      </w:r>
      <w:r w:rsidR="00FA6DF0" w:rsidRPr="00A70606">
        <w:rPr>
          <w:rFonts w:ascii="Times New Roman" w:hAnsi="Times New Roman" w:cs="Times New Roman"/>
          <w:sz w:val="24"/>
          <w:szCs w:val="24"/>
        </w:rPr>
        <w:t>та</w:t>
      </w:r>
      <w:r w:rsidRPr="00A70606">
        <w:rPr>
          <w:rFonts w:ascii="Times New Roman" w:hAnsi="Times New Roman" w:cs="Times New Roman"/>
          <w:sz w:val="24"/>
          <w:szCs w:val="24"/>
        </w:rPr>
        <w:t>м анализа контрольных работ</w:t>
      </w:r>
      <w:r w:rsidR="00FA6DF0" w:rsidRPr="00A70606">
        <w:rPr>
          <w:rFonts w:ascii="Times New Roman" w:hAnsi="Times New Roman" w:cs="Times New Roman"/>
          <w:sz w:val="24"/>
          <w:szCs w:val="24"/>
        </w:rPr>
        <w:t xml:space="preserve"> можно сделать выводы: 19,5 </w:t>
      </w:r>
      <w:proofErr w:type="gramStart"/>
      <w:r w:rsidR="00FA6DF0" w:rsidRPr="00A70606">
        <w:rPr>
          <w:rFonts w:ascii="Times New Roman" w:hAnsi="Times New Roman" w:cs="Times New Roman"/>
          <w:sz w:val="24"/>
          <w:szCs w:val="24"/>
        </w:rPr>
        <w:t>учащихся  5</w:t>
      </w:r>
      <w:proofErr w:type="gramEnd"/>
      <w:r w:rsidR="00FA6DF0" w:rsidRPr="00A70606">
        <w:rPr>
          <w:rFonts w:ascii="Times New Roman" w:hAnsi="Times New Roman" w:cs="Times New Roman"/>
          <w:sz w:val="24"/>
          <w:szCs w:val="24"/>
        </w:rPr>
        <w:t>-11 классов не усвоили основные предметные УДД по русскому языку.</w:t>
      </w:r>
      <w:r w:rsidR="00FA6DF0"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FA6DF0"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 контрольных</w:t>
      </w:r>
      <w:proofErr w:type="gramEnd"/>
      <w:r w:rsidR="00FA6DF0"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при выполнении которых было допущено наибольшее количество ошибок, провести работу над ошибками, провести заседание МО, продумать систему повторения пройденного </w:t>
      </w:r>
      <w:r w:rsidR="00FA6DF0"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на уроках русского языка. А также сформировать группы ребят, не справившихся с контрольной работой для дополнительных занятий.</w:t>
      </w:r>
    </w:p>
    <w:p w:rsidR="00B4630B" w:rsidRPr="00A70606" w:rsidRDefault="00B4630B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Список детей для индивидуальных и групповых консультаций на 2 четверть: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704"/>
        <w:gridCol w:w="5528"/>
        <w:gridCol w:w="1977"/>
      </w:tblGrid>
      <w:tr w:rsidR="00B4630B" w:rsidRPr="00A70606" w:rsidTr="004027B9">
        <w:trPr>
          <w:trHeight w:hRule="exact" w:val="65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для отработки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</w:t>
            </w:r>
          </w:p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недели) </w:t>
            </w:r>
          </w:p>
        </w:tc>
      </w:tr>
      <w:tr w:rsidR="00B4630B" w:rsidRPr="00A70606" w:rsidTr="004027B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«А»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Селиванов Захар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гласная в корне слова, мягкий знал в окончании глаголов 2 лица единственного числа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</w:t>
            </w:r>
          </w:p>
        </w:tc>
      </w:tr>
      <w:tr w:rsidR="00B4630B" w:rsidRPr="00A70606" w:rsidTr="00B4630B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«В» 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Анна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гласная в корне слова, мягкий знал в окончании глаголов 2 лица единственного числа</w:t>
            </w: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0B" w:rsidRPr="00A70606" w:rsidTr="00B4630B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Д. Рашидов С.</w:t>
            </w:r>
          </w:p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и приставок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Еженедельно. </w:t>
            </w:r>
          </w:p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B4630B" w:rsidRPr="00A70606" w:rsidTr="00B4630B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B4630B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26" w:rsidRPr="00A70606" w:rsidTr="004027B9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и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окончаниц</w:t>
            </w:r>
            <w:proofErr w:type="spellEnd"/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0B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4630B"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630B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Эльдар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630B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плану</w:t>
            </w:r>
          </w:p>
        </w:tc>
      </w:tr>
      <w:tr w:rsidR="006C1A26" w:rsidRPr="00A70606" w:rsidTr="004027B9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26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Богдан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, приставок, анализ текста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A26" w:rsidRPr="00A70606" w:rsidTr="004027B9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Кирилл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, приставок, анализ текста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EE0C94" w:rsidRPr="00A70606" w:rsidRDefault="00EE0C94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30B" w:rsidRPr="00A70606" w:rsidRDefault="00EE0C94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A70606">
        <w:rPr>
          <w:rFonts w:ascii="Times New Roman" w:hAnsi="Times New Roman" w:cs="Times New Roman"/>
          <w:sz w:val="24"/>
          <w:szCs w:val="24"/>
        </w:rPr>
        <w:t>2 четверть:</w:t>
      </w:r>
      <w:r w:rsidR="00B4630B" w:rsidRPr="00A70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94" w:rsidRPr="00A70606" w:rsidRDefault="00B4630B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Выводы </w:t>
      </w:r>
      <w:r w:rsidRPr="00A706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(анализ динамики, причины): наблюдается повышение качественной успеваемости по итогам контрольной итоговой работы за 2 четверть по сравнению с 1 четвертью в 6б и 8в классах, в то же время наблюдается понижение качества и абсолютной успеваемости во всех 9 классах, очевидно, это связано с тем, что был изменен формат контрольной работы  ( тест был  взят из банка тестовых работ ЦОКО и приближен по структуре к тестовой части ОГЭ), не справились с тестом те учащиеся, которые показали низкие результаты на репетиционном </w:t>
      </w:r>
    </w:p>
    <w:p w:rsidR="006C1A26" w:rsidRPr="00A70606" w:rsidRDefault="006C1A26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экзамене</w:t>
      </w:r>
    </w:p>
    <w:tbl>
      <w:tblPr>
        <w:tblW w:w="145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3721"/>
      </w:tblGrid>
      <w:tr w:rsidR="006C1A26" w:rsidRPr="00A70606" w:rsidTr="006C1A26">
        <w:trPr>
          <w:trHeight w:hRule="exact" w:val="250"/>
        </w:trPr>
        <w:tc>
          <w:tcPr>
            <w:tcW w:w="14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6C1A26" w:rsidRPr="00A70606" w:rsidRDefault="003D45BE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обучающихся 9 классов для индивидуальной работы</w:t>
            </w:r>
          </w:p>
        </w:tc>
      </w:tr>
      <w:tr w:rsidR="006C1A26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обучающегося</w:t>
            </w:r>
          </w:p>
        </w:tc>
      </w:tr>
      <w:tr w:rsidR="006C1A26" w:rsidRPr="00A70606" w:rsidTr="006C1A26">
        <w:trPr>
          <w:trHeight w:hRule="exact"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Эльдар</w:t>
            </w:r>
          </w:p>
        </w:tc>
      </w:tr>
      <w:tr w:rsidR="006C1A26" w:rsidRPr="00A70606" w:rsidTr="006C1A26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</w:tr>
      <w:tr w:rsidR="006C1A26" w:rsidRPr="00A70606" w:rsidTr="006C1A26">
        <w:trPr>
          <w:trHeight w:hRule="exact"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6C1A26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Вячеслав</w:t>
            </w:r>
          </w:p>
        </w:tc>
      </w:tr>
      <w:tr w:rsidR="004441A7" w:rsidRPr="00A70606" w:rsidTr="006C1A26">
        <w:trPr>
          <w:trHeight w:hRule="exact"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Шаферов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Арчений</w:t>
            </w:r>
            <w:proofErr w:type="spellEnd"/>
          </w:p>
        </w:tc>
      </w:tr>
      <w:tr w:rsidR="006C1A26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4441A7" w:rsidP="00A7060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A26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Богдан</w:t>
            </w:r>
          </w:p>
        </w:tc>
      </w:tr>
      <w:tr w:rsidR="004441A7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Кристина</w:t>
            </w:r>
          </w:p>
        </w:tc>
      </w:tr>
      <w:tr w:rsidR="004441A7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 Анатолий</w:t>
            </w:r>
          </w:p>
        </w:tc>
      </w:tr>
      <w:tr w:rsidR="004441A7" w:rsidRPr="00A70606" w:rsidTr="006C1A26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Кирилл</w:t>
            </w:r>
          </w:p>
        </w:tc>
      </w:tr>
    </w:tbl>
    <w:p w:rsidR="006C1A26" w:rsidRPr="00A70606" w:rsidRDefault="006C1A26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06">
        <w:rPr>
          <w:rFonts w:ascii="Times New Roman" w:hAnsi="Times New Roman" w:cs="Times New Roman"/>
          <w:b/>
          <w:sz w:val="24"/>
          <w:szCs w:val="24"/>
        </w:rPr>
        <w:t>3 четверть</w:t>
      </w:r>
      <w:r w:rsidRPr="00A70606">
        <w:rPr>
          <w:rFonts w:ascii="Times New Roman" w:hAnsi="Times New Roman" w:cs="Times New Roman"/>
          <w:sz w:val="24"/>
          <w:szCs w:val="24"/>
        </w:rPr>
        <w:t>:</w:t>
      </w: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контрольных работ за 3 четверть наблюдаются стабильные результаты в 7-х, 9-х, 10-х классах, повысили качество контрольных работ обучающиеся 5, 6 классов, при этом в 6-х классах произошло понижение абсолютной успеваемости в 6 А и В классах </w:t>
      </w:r>
      <w:proofErr w:type="gramStart"/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Юрьева</w:t>
      </w:r>
      <w:proofErr w:type="gramEnd"/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С.Н.); </w:t>
      </w:r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понизили качество контрольных работ обучающиеся  8-х классов. По результатам анализа контрольных работ педагоги пришли </w:t>
      </w:r>
      <w:proofErr w:type="gramStart"/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 </w:t>
      </w:r>
      <w:proofErr w:type="spellStart"/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залючению</w:t>
      </w:r>
      <w:proofErr w:type="spellEnd"/>
      <w:proofErr w:type="gramEnd"/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восьмиклассники не усвоили такие предметные УУД, как умение находить и выделять в тексте обособленные члены предложения, знать условия обособления  второстепенных членов предложения, применять теоретические знания на практике при устном и </w:t>
      </w:r>
    </w:p>
    <w:p w:rsidR="008C036D" w:rsidRPr="00A70606" w:rsidRDefault="008C036D" w:rsidP="00A70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письменном разборе предложений.  </w:t>
      </w:r>
    </w:p>
    <w:p w:rsidR="004441A7" w:rsidRPr="00A70606" w:rsidRDefault="004441A7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Список детей для индивидуальных и групповых консультаций на 4__ четверть:</w:t>
      </w:r>
    </w:p>
    <w:tbl>
      <w:tblPr>
        <w:tblW w:w="98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"/>
        <w:gridCol w:w="2406"/>
        <w:gridCol w:w="4920"/>
        <w:gridCol w:w="1759"/>
      </w:tblGrid>
      <w:tr w:rsidR="004441A7" w:rsidRPr="00A70606" w:rsidTr="004027B9">
        <w:trPr>
          <w:trHeight w:hRule="exact" w:val="64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для отработки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недели) </w:t>
            </w:r>
          </w:p>
        </w:tc>
      </w:tr>
      <w:tr w:rsidR="004441A7" w:rsidRPr="00A70606" w:rsidTr="004027B9">
        <w:trPr>
          <w:trHeight w:hRule="exact" w:val="28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синтаксис и орфография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Пятница. суббота</w:t>
            </w:r>
          </w:p>
        </w:tc>
      </w:tr>
      <w:tr w:rsidR="004441A7" w:rsidRPr="00A70606" w:rsidTr="004027B9">
        <w:trPr>
          <w:trHeight w:hRule="exact" w:val="28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Сергей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синтаксис и орфография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Пятница. суббота</w:t>
            </w:r>
          </w:p>
        </w:tc>
      </w:tr>
      <w:tr w:rsidR="004441A7" w:rsidRPr="00A70606" w:rsidTr="004027B9">
        <w:trPr>
          <w:trHeight w:hRule="exact" w:val="41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Чикулаев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синтаксис и орфография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Пятница. суббота</w:t>
            </w:r>
          </w:p>
        </w:tc>
      </w:tr>
      <w:tr w:rsidR="004441A7" w:rsidRPr="00A70606" w:rsidTr="004027B9">
        <w:trPr>
          <w:trHeight w:hRule="exact" w:val="512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д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9В.Г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Богдан,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Андрей </w:t>
            </w:r>
            <w:proofErr w:type="gram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реп.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Рябинина Кристина, Соколов Богдан,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Явгильдин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 Анатолий, Рязанов Данила, Хлебников Кирилл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Эльдар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Вышегородцев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Вячеслав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Шаферов Арсений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стилистика</w:t>
            </w:r>
          </w:p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дополнит. занятий</w:t>
            </w:r>
          </w:p>
        </w:tc>
      </w:tr>
    </w:tbl>
    <w:p w:rsidR="004441A7" w:rsidRPr="00A70606" w:rsidRDefault="004441A7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441A7" w:rsidRPr="00A70606" w:rsidRDefault="004441A7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441A7" w:rsidRPr="00A70606" w:rsidRDefault="004441A7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План мероприятий по коррекции знаний:</w:t>
      </w:r>
    </w:p>
    <w:tbl>
      <w:tblPr>
        <w:tblW w:w="141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8166"/>
        <w:gridCol w:w="5386"/>
      </w:tblGrid>
      <w:tr w:rsidR="004441A7" w:rsidRPr="00A70606" w:rsidTr="004441A7">
        <w:trPr>
          <w:trHeight w:hRule="exact" w:val="2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Коррекционные меры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441A7" w:rsidRPr="00A70606" w:rsidTr="004441A7">
        <w:trPr>
          <w:trHeight w:hRule="exact" w:val="2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родителями по плану школы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4441A7" w:rsidRPr="00A70606" w:rsidTr="004441A7">
        <w:trPr>
          <w:trHeight w:hRule="exact" w:val="27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повышения качества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</w:tc>
      </w:tr>
      <w:tr w:rsidR="004441A7" w:rsidRPr="00A70606" w:rsidTr="004441A7">
        <w:trPr>
          <w:trHeight w:hRule="exact" w:val="3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Разработка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индивидуальныз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 на уроках и дополнительных занятиях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A7" w:rsidRPr="00A70606" w:rsidRDefault="004441A7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плану учителей</w:t>
            </w:r>
          </w:p>
        </w:tc>
      </w:tr>
    </w:tbl>
    <w:p w:rsidR="004441A7" w:rsidRPr="0032114B" w:rsidRDefault="004441A7" w:rsidP="003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6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036D" w:rsidRPr="00A70606" w:rsidRDefault="008C036D" w:rsidP="00A7060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606">
        <w:rPr>
          <w:rFonts w:ascii="Times New Roman" w:hAnsi="Times New Roman" w:cs="Times New Roman"/>
          <w:b/>
          <w:sz w:val="24"/>
          <w:szCs w:val="24"/>
        </w:rPr>
        <w:t xml:space="preserve">4 четверть и год: </w:t>
      </w:r>
    </w:p>
    <w:p w:rsidR="008C036D" w:rsidRPr="00A70606" w:rsidRDefault="008C036D" w:rsidP="00A70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контрольных работ за 4 четвертую четверть и год в 5-8 классах:</w:t>
      </w:r>
      <w:r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общий уровень усвоения учебного материала в соответствии с требованиями государственного стандарта и программы.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контрольных работ за 4 четвертую четверть и год в 9-11 классах: проконтролировать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качество подготовки выпускников 9-11-го классов к итоговой аттестации.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>В качестве контрольно-измерительных материалов использовались тексты диктантов (5-8 классы) и тестов 9(-11 классы) размещенные на сайте ФИПИИ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итоговых контрольных работ за 4 четверть и год выявил следующее: в параллели 5-11 классов наблюдается общий рост качества в 6-х классах с 27,5% в 1 четверти до 58,5% в 4 четверти, в 9-х классах с 40% в 1 четверти до 43,5% в 4 четверти, 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в 10-х классах с 51% в 1 четверти до 81,5% в 4 четверти, в 11-х классах с 18% в 1 четверти до 77% в 4 четверти; понижение качества контрольных работ наблюдается в параллели 5 классов с 52% в 1 четверти до 34% в 4 четверти и в параллели 8 классов с 50% в 1 четверти до 40% в 4 четверти. Учителям, работающим в параллелях 5 и 8 классов необходимо проанализировать тенденции снижения качества контрольных работ по русскому языку и выступить с сообщениями на заседании МО. 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>Анализ абсолютной успеваемости и качества контрольных работ внутри каждой параллели выявил следующее.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>В параллели 5 классов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снижение качества произошло в 5А </w:t>
      </w:r>
      <w:proofErr w:type="gramStart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К.В),5Б (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Шамяунова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М.Д.),5Г(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Шамяунова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М.Д.), наиболее стабильные результаты и самый высокий процент качества по итогам контрольных работ продемонстрировал 5В класс ( 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К.В), наиболее низкое качество – 5А ( 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К.В).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 xml:space="preserve">В параллели 6 классов </w:t>
      </w:r>
      <w:proofErr w:type="gramStart"/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>А.В.Г.- Юрьева С.Н), (6Б- Вершинина И.П.) снижение качества произошло в 6А с 57% до 26%, в 6Б с 72% до 66%, повышение качества произошло в  6В с 15% до 25% и в 6Г с 10% до 25%. Самый высокий процент качества по контрольным работам показал 6Б - 66%, самый низкий 6В, 6Г- 25%.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 xml:space="preserve">В параллели </w:t>
      </w:r>
      <w:proofErr w:type="gramStart"/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>7  классов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( Николаева Е.Н.) снижение качества  по результатам контрольных работ по сравнению с предыдущей четвертью произошло в произошло в 7А.7Г.7Д классах. Относительно стабильный результат показал 7В, рост </w:t>
      </w:r>
      <w:proofErr w:type="gramStart"/>
      <w:r w:rsidRPr="00A70606">
        <w:rPr>
          <w:rFonts w:ascii="Times New Roman" w:eastAsia="Times New Roman" w:hAnsi="Times New Roman" w:cs="Times New Roman"/>
          <w:sz w:val="24"/>
          <w:szCs w:val="24"/>
        </w:rPr>
        <w:t>качества  -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7В. Наиболее высокий результат – 7В – 58%, наиболее низкий – 7Г -30%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>В параллели 8 клас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>сов (8А.Б.Г.Д- Панченко И.В.</w:t>
      </w:r>
      <w:proofErr w:type="gramStart"/>
      <w:r w:rsidRPr="00A70606">
        <w:rPr>
          <w:rFonts w:ascii="Times New Roman" w:eastAsia="Times New Roman" w:hAnsi="Times New Roman" w:cs="Times New Roman"/>
          <w:sz w:val="24"/>
          <w:szCs w:val="24"/>
        </w:rPr>
        <w:t>),(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8В- Вершинина И.П.) рост качества по итогам контрольных работ показали 8Б, 8В, 8Г, снижение качества-8А, 8Д. Самое высокое качество- 8Г-64%, самое низкое – 8Д- 22% . 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t>В параллели 9 классо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>в (9А, 9Г, 9Д – Вершинина И.П.</w:t>
      </w:r>
      <w:proofErr w:type="gramStart"/>
      <w:r w:rsidRPr="00A70606">
        <w:rPr>
          <w:rFonts w:ascii="Times New Roman" w:eastAsia="Times New Roman" w:hAnsi="Times New Roman" w:cs="Times New Roman"/>
          <w:sz w:val="24"/>
          <w:szCs w:val="24"/>
        </w:rPr>
        <w:t>),(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9Б, 9В- 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Куянова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Т.С.) по с равнению с 3 четвертью наблюдается рост качества контрольных работ. Наиболее высокое качество показал 9Г- 72% качества, наиболее низкое – 9д – 29%. </w:t>
      </w: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параллели 10-11 классов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0606">
        <w:rPr>
          <w:rFonts w:ascii="Times New Roman" w:eastAsia="Times New Roman" w:hAnsi="Times New Roman" w:cs="Times New Roman"/>
          <w:sz w:val="24"/>
          <w:szCs w:val="24"/>
        </w:rPr>
        <w:t>( Юрьева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С.Н., 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</w:rPr>
        <w:t>Куянова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Т.С.) наблюдается рост качества по итогам контрольных работ, самое высокое качество показали ребята 10Б- 93%. В этой </w:t>
      </w:r>
      <w:proofErr w:type="gramStart"/>
      <w:r w:rsidRPr="00A70606">
        <w:rPr>
          <w:rFonts w:ascii="Times New Roman" w:eastAsia="Times New Roman" w:hAnsi="Times New Roman" w:cs="Times New Roman"/>
          <w:sz w:val="24"/>
          <w:szCs w:val="24"/>
        </w:rPr>
        <w:t>параллели  -</w:t>
      </w:r>
      <w:proofErr w:type="gramEnd"/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 самый высокий процент качества во всех классах- 81,5%</w:t>
      </w: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4571"/>
      </w:tblGrid>
      <w:tr w:rsidR="008C036D" w:rsidRPr="00A70606" w:rsidTr="008C036D">
        <w:trPr>
          <w:trHeight w:hRule="exact" w:val="250"/>
        </w:trPr>
        <w:tc>
          <w:tcPr>
            <w:tcW w:w="15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справились с работой:</w:t>
            </w:r>
          </w:p>
        </w:tc>
      </w:tr>
      <w:tr w:rsidR="008C036D" w:rsidRPr="00A70606" w:rsidTr="008C036D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обучающегося</w:t>
            </w:r>
          </w:p>
        </w:tc>
      </w:tr>
      <w:tr w:rsidR="008C036D" w:rsidRPr="00A70606" w:rsidTr="008C036D">
        <w:trPr>
          <w:trHeight w:val="14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4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 А, Дольник Я, Ермоленко К, Коновалов А,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Шкорлупа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Золотов Е, Ли </w:t>
            </w:r>
            <w:proofErr w:type="gram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proofErr w:type="gram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Лесовских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Логинов Д, Попов Н, Руденко М,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Рузиева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Селиванов З.(5А) Костина А, Горн Д, Григорьев С,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Гынгазов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Жукова Т, Комлев Е,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Колдомов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Котова С, Малых Е, Мамаев Г,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Молченко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Никитин А, Нуриева Р, Сикорская В,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Ю.(5в)</w:t>
            </w:r>
          </w:p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Скударнова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Хрищенович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Сафтдинов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Фомина, Банщиков, Грига,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Милимова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(5Б)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Сопрыгин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Говтев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Кузьмина(5Г)</w:t>
            </w:r>
          </w:p>
        </w:tc>
      </w:tr>
      <w:tr w:rsidR="008C036D" w:rsidRPr="00A70606" w:rsidTr="008C036D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 Х (6Б)</w:t>
            </w:r>
          </w:p>
        </w:tc>
      </w:tr>
      <w:tr w:rsidR="008C036D" w:rsidRPr="00A70606" w:rsidTr="008C036D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Пирюгин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Павел(7А) Кирьянов Артем(7Б) Миронов Олег(7В)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Меликчанов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 Селихов Константин(7Г)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Динара(7Д)</w:t>
            </w:r>
          </w:p>
        </w:tc>
      </w:tr>
      <w:tr w:rsidR="008C036D" w:rsidRPr="00A70606" w:rsidTr="008C036D">
        <w:trPr>
          <w:trHeight w:hRule="exact"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1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Рябинина К., Шапкин М (9А),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И.,Ребров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Петухов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В.,Сальников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А.(9Д)</w:t>
            </w:r>
          </w:p>
        </w:tc>
      </w:tr>
    </w:tbl>
    <w:p w:rsidR="008C036D" w:rsidRPr="00A70606" w:rsidRDefault="008C036D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C036D" w:rsidRPr="00A70606" w:rsidRDefault="008C036D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Снизили качество до «3»:</w:t>
      </w: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5"/>
        <w:gridCol w:w="14568"/>
      </w:tblGrid>
      <w:tr w:rsidR="008C036D" w:rsidRPr="00A70606" w:rsidTr="008C036D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</w:tr>
      <w:tr w:rsidR="008C036D" w:rsidRPr="00A70606" w:rsidTr="00A70606">
        <w:trPr>
          <w:trHeight w:hRule="exact" w:val="3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Д,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Ханахмедова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 </w:t>
            </w:r>
          </w:p>
        </w:tc>
      </w:tr>
      <w:tr w:rsidR="008C036D" w:rsidRPr="00A70606" w:rsidTr="00A70606">
        <w:trPr>
          <w:trHeight w:val="3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Андросова А,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Бакумец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Воронова А. </w:t>
            </w:r>
          </w:p>
        </w:tc>
      </w:tr>
      <w:tr w:rsidR="008C036D" w:rsidRPr="00A70606" w:rsidTr="00A70606">
        <w:trPr>
          <w:trHeight w:hRule="exact" w:val="3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Г.</w:t>
            </w:r>
          </w:p>
        </w:tc>
      </w:tr>
      <w:tr w:rsidR="008C036D" w:rsidRPr="00A70606" w:rsidTr="00A70606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А., Шевченко З.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Шамиль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Макс, Пятков Никита</w:t>
            </w:r>
          </w:p>
        </w:tc>
      </w:tr>
      <w:tr w:rsidR="008C036D" w:rsidRPr="00A70606" w:rsidTr="008C036D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Куликов Влад, Тарасенко Кристина</w:t>
            </w:r>
          </w:p>
        </w:tc>
      </w:tr>
      <w:tr w:rsidR="008C036D" w:rsidRPr="00A70606" w:rsidTr="008C036D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Бабалюк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Вавилов Данил</w:t>
            </w:r>
          </w:p>
        </w:tc>
      </w:tr>
      <w:tr w:rsidR="008C036D" w:rsidRPr="00A70606" w:rsidTr="008C036D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в, Белякова Я, Никитина Д.</w:t>
            </w:r>
          </w:p>
        </w:tc>
      </w:tr>
      <w:tr w:rsidR="008C036D" w:rsidRPr="00A70606" w:rsidTr="008C036D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6Б 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 Вячеслав, Котляр Карина,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Катерина, Рязанов  Данила</w:t>
            </w:r>
          </w:p>
        </w:tc>
      </w:tr>
    </w:tbl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6D" w:rsidRPr="00A70606" w:rsidRDefault="008C036D" w:rsidP="00A706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Анализ контрольных работ за 4 четверть и год показал </w:t>
      </w:r>
      <w:proofErr w:type="spellStart"/>
      <w:r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A7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умении по русскому языку у обучающихся параллели 5-11 классов, допустивших типичные ошибки:</w:t>
      </w:r>
    </w:p>
    <w:p w:rsidR="008C036D" w:rsidRPr="00A70606" w:rsidRDefault="008C036D" w:rsidP="00A706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6D" w:rsidRPr="00A70606" w:rsidRDefault="008C036D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Типичные ошибки:</w:t>
      </w: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6"/>
        <w:gridCol w:w="11907"/>
        <w:gridCol w:w="2268"/>
      </w:tblGrid>
      <w:tr w:rsidR="008C036D" w:rsidRPr="00A70606" w:rsidTr="008C036D">
        <w:trPr>
          <w:trHeight w:hRule="exact" w:val="29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правила, орфограммы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%</w:t>
            </w:r>
          </w:p>
        </w:tc>
      </w:tr>
      <w:tr w:rsidR="008C036D" w:rsidRPr="00A70606" w:rsidTr="008C036D">
        <w:trPr>
          <w:trHeight w:hRule="exact" w:val="28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корня, проверяемых ударением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C036D" w:rsidRPr="00A70606" w:rsidTr="008C036D">
        <w:trPr>
          <w:trHeight w:hRule="exact" w:val="29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чередующихся безударных гласных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прил. и личных окончание глаг.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суффиксов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прил. и личных окончание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12-8%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предлогов, союзов и частиц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в ПП(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вв.слова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обособления,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однор.члены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корня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суффиксов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прил. и личных окончание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предлогов, союзов и частиц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8C036D" w:rsidRPr="00A70606" w:rsidTr="008C036D">
        <w:trPr>
          <w:trHeight w:hRule="exact"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в ПП(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вв.слова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обособления, </w:t>
            </w:r>
            <w:proofErr w:type="spellStart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однор.члены</w:t>
            </w:r>
            <w:proofErr w:type="spellEnd"/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6D" w:rsidRPr="00A70606" w:rsidRDefault="008C036D" w:rsidP="00A7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8C036D" w:rsidRPr="00A70606" w:rsidRDefault="008C036D" w:rsidP="00A70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C036D" w:rsidRPr="00A70606" w:rsidRDefault="008C036D" w:rsidP="00A70606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позволил выявить и определить круг проблем, над решением которых     необходимо продолжить работ. По итогам анализа контрольных работ необходимо </w:t>
      </w: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составить банк типичных ошибок учащихся и скорректировать работу по русскому языку, запланировать повторение тех проблемных тем и разделов, где у учащихся были выявлены пробелы. </w:t>
      </w:r>
    </w:p>
    <w:p w:rsidR="008C036D" w:rsidRPr="00A70606" w:rsidRDefault="008C036D" w:rsidP="00A70606">
      <w:pPr>
        <w:shd w:val="clear" w:color="auto" w:fill="FFFFFF"/>
        <w:autoSpaceDE w:val="0"/>
        <w:autoSpaceDN w:val="0"/>
        <w:adjustRightInd w:val="0"/>
        <w:spacing w:after="0" w:line="261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контрольных работ по русскому языку в МО необходимо запланировать следующую работу: </w:t>
      </w:r>
    </w:p>
    <w:p w:rsidR="008C036D" w:rsidRPr="00A70606" w:rsidRDefault="008C036D" w:rsidP="00A7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>повысить объективность оценки знаний учащихся;</w:t>
      </w:r>
    </w:p>
    <w:p w:rsidR="008C036D" w:rsidRPr="00A70606" w:rsidRDefault="008C036D" w:rsidP="00A7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>повысить качество преподавания предметов;</w:t>
      </w:r>
    </w:p>
    <w:p w:rsidR="008C036D" w:rsidRPr="00A70606" w:rsidRDefault="008C036D" w:rsidP="00A706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606">
        <w:rPr>
          <w:rFonts w:ascii="Times New Roman" w:eastAsia="Times New Roman" w:hAnsi="Times New Roman" w:cs="Times New Roman"/>
          <w:sz w:val="24"/>
          <w:szCs w:val="24"/>
        </w:rPr>
        <w:t>выработать (усовершенствовать) систему подготовк</w:t>
      </w:r>
      <w:r w:rsidR="00A70606" w:rsidRPr="00A70606">
        <w:rPr>
          <w:rFonts w:ascii="Times New Roman" w:eastAsia="Times New Roman" w:hAnsi="Times New Roman" w:cs="Times New Roman"/>
          <w:sz w:val="24"/>
          <w:szCs w:val="24"/>
        </w:rPr>
        <w:t>и выпускников к сдаче ОГЭ и ЕГЭ</w:t>
      </w:r>
    </w:p>
    <w:p w:rsidR="00A70606" w:rsidRPr="00A70606" w:rsidRDefault="00A70606" w:rsidP="00A706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06" w:rsidRPr="00A70606" w:rsidRDefault="00A70606" w:rsidP="00A706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06" w:rsidRPr="00A70606" w:rsidRDefault="00A70606" w:rsidP="00A706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06" w:rsidRPr="00A70606" w:rsidRDefault="00A70606" w:rsidP="00A706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06" w:rsidRDefault="00A70606" w:rsidP="00A706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14B" w:rsidRPr="00A70606" w:rsidRDefault="0032114B" w:rsidP="00A706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В ПАРАЛЛЕЛИ 5 КЛАССОВ</w:t>
      </w:r>
    </w:p>
    <w:tbl>
      <w:tblPr>
        <w:tblStyle w:val="1"/>
        <w:tblW w:w="16189" w:type="dxa"/>
        <w:tblInd w:w="-318" w:type="dxa"/>
        <w:tblLook w:val="04A0" w:firstRow="1" w:lastRow="0" w:firstColumn="1" w:lastColumn="0" w:noHBand="0" w:noVBand="1"/>
      </w:tblPr>
      <w:tblGrid>
        <w:gridCol w:w="8016"/>
        <w:gridCol w:w="8173"/>
      </w:tblGrid>
      <w:tr w:rsidR="008C036D" w:rsidRPr="00A70606" w:rsidTr="00A70606"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Качественная успеваемость по КОНТРОЛЬНЫМ РАБОТАМ ПО РУССКОМУ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ЯЗЫКУпредмету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(указать предмет)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5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49,75………%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52,2………%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57,25………%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34………%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E9D50E" wp14:editId="619F678E">
                  <wp:extent cx="4943475" cy="30956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по успеваемость по КОНТРОЛЬНЫМ РАБОТАМ ПО РУССКОМУ ЯЗЫКУ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5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95………%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96,4……%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95.25………%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…61%……%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49AF6" wp14:editId="37C9AA2E">
                  <wp:extent cx="4943475" cy="30956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УВАЕМОСТЬ В ПАРАЛЛЕЛИ 6 КЛАССОВ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8016"/>
        <w:gridCol w:w="8016"/>
      </w:tblGrid>
      <w:tr w:rsidR="008C036D" w:rsidRPr="00A70606" w:rsidTr="008C036D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 по успеваемость по КОНТРОЛЬНЫМ РАБОТАМ ПО РУССКОМУ ЯЗЫКУ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6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25,75………%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 2 четверти 30,5………%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четверти38.5 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35,5………%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92863E" wp14:editId="6634E910">
                  <wp:extent cx="4943475" cy="309562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Абсолютная </w:t>
            </w:r>
            <w:proofErr w:type="gram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ЯЗЫКУпредмету</w:t>
            </w:r>
            <w:proofErr w:type="spellEnd"/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6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80………%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 2 четверти 85,25………%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    77.75………%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   …99……%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E0446" wp14:editId="5E56B5C3">
                  <wp:extent cx="4943475" cy="3095625"/>
                  <wp:effectExtent l="0" t="0" r="9525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В ПАРАЛЛЕЛИ 7 КЛАССОВ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8016"/>
        <w:gridCol w:w="8016"/>
      </w:tblGrid>
      <w:tr w:rsidR="008C036D" w:rsidRPr="00A70606" w:rsidTr="008C036D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по успеваемость по КОНТРОЛЬНЫМ РАБОТАМ ПО РУССКОМУ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</w:t>
            </w:r>
            <w:proofErr w:type="spellEnd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7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36,2………%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57,8………%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…49……%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42………%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7ECDB" wp14:editId="5C96606E">
                  <wp:extent cx="4943475" cy="309562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Абсолютная успеваемость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ЯЗЫКУ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7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89………%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91………%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94………%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94………%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E31C2" wp14:editId="25C79221">
                  <wp:extent cx="4943475" cy="3095625"/>
                  <wp:effectExtent l="0" t="0" r="9525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В ПАРАЛЛЕЛИ 8 КЛАССОВ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8016"/>
        <w:gridCol w:w="8016"/>
      </w:tblGrid>
      <w:tr w:rsidR="008C036D" w:rsidRPr="00A70606" w:rsidTr="008C036D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ЯЗЫКУ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8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50,6………%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48,</w:t>
            </w: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8)…</w:t>
            </w:r>
            <w:proofErr w:type="gramEnd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39………%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42.2………%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43DCDBB" wp14:editId="020A85A9">
                  <wp:extent cx="4943475" cy="309562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Абсолютная успеваемость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ЯЗЫКУ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8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92………%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87,8………%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97.4………%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100………%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8B64848" wp14:editId="33FFF296">
                  <wp:extent cx="4943475" cy="309562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В ПАРАЛЛЕЛИ 9 КЛАССОВ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8016"/>
        <w:gridCol w:w="8016"/>
      </w:tblGrid>
      <w:tr w:rsidR="008C036D" w:rsidRPr="00A70606" w:rsidTr="008C036D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</w:t>
            </w:r>
            <w:proofErr w:type="gram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ЯЗЫКУ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9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…40,2……%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…33……%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…33.6……%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  4 четверти …40,5……%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0A3BB5" wp14:editId="0CA17915">
                  <wp:extent cx="4943475" cy="3095625"/>
                  <wp:effectExtent l="0" t="0" r="9525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Абсолютная успеваемость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</w:t>
            </w:r>
            <w:proofErr w:type="spellEnd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9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91,4……%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92,2……%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…89.2……%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  4 четверти 92,5………%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AEC484" wp14:editId="30B5C409">
                  <wp:extent cx="4943475" cy="3095625"/>
                  <wp:effectExtent l="0" t="0" r="9525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В ПАРАЛЛЕЛИ 10 КЛАССОВ</w:t>
      </w: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972" w:type="dxa"/>
        <w:tblInd w:w="-318" w:type="dxa"/>
        <w:tblLook w:val="04A0" w:firstRow="1" w:lastRow="0" w:firstColumn="1" w:lastColumn="0" w:noHBand="0" w:noVBand="1"/>
      </w:tblPr>
      <w:tblGrid>
        <w:gridCol w:w="8016"/>
        <w:gridCol w:w="8016"/>
      </w:tblGrid>
      <w:tr w:rsidR="008C036D" w:rsidRPr="00A70606" w:rsidTr="008C036D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ЯЗЫКУ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10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51………%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…70,5……%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……80.5…%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  4 четверти …81……%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2E5D11" wp14:editId="35B5402D">
                  <wp:extent cx="4943475" cy="3095625"/>
                  <wp:effectExtent l="0" t="0" r="9525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Абсолютная успеваемость </w:t>
            </w:r>
            <w:proofErr w:type="spellStart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spell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КОНТРОЛЬНЫМ РАБОТАМ ПО РУССКОМУ ЯЗЫКУ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10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…89……%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…100……%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……100…%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   4 четверти …100……%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6BC083" wp14:editId="11C523FB">
                  <wp:extent cx="4943475" cy="3095625"/>
                  <wp:effectExtent l="0" t="0" r="9525" b="952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В ПАРАЛЛЕЛИ 11 КЛАССОВ</w:t>
      </w: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16258"/>
        <w:gridCol w:w="8016"/>
      </w:tblGrid>
      <w:tr w:rsidR="008C036D" w:rsidRPr="00A70606" w:rsidTr="008C036D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 по предмету успеваемость по КОНТРОЛЬНЫМ РАБОТАМ ПО РУССКОМУ ЯЗЫКУ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11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…18……%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…72,5……%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…61,25……%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…77……%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1"/>
              <w:tblW w:w="15972" w:type="dxa"/>
              <w:tblLook w:val="04A0" w:firstRow="1" w:lastRow="0" w:firstColumn="1" w:lastColumn="0" w:noHBand="0" w:noVBand="1"/>
            </w:tblPr>
            <w:tblGrid>
              <w:gridCol w:w="8016"/>
              <w:gridCol w:w="8016"/>
            </w:tblGrid>
            <w:tr w:rsidR="008C036D" w:rsidRPr="00A70606" w:rsidTr="008C036D">
              <w:tc>
                <w:tcPr>
                  <w:tcW w:w="7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36D" w:rsidRPr="00A70606" w:rsidRDefault="008C036D" w:rsidP="00A706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C036D" w:rsidRPr="00A70606" w:rsidRDefault="008C036D" w:rsidP="00A706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06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02051C" wp14:editId="0F8AF477">
                        <wp:extent cx="4943475" cy="3095625"/>
                        <wp:effectExtent l="0" t="0" r="9525" b="9525"/>
                        <wp:docPr id="13" name="Диаграмма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  <w:p w:rsidR="008C036D" w:rsidRPr="00A70606" w:rsidRDefault="008C036D" w:rsidP="00A706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36D" w:rsidRPr="00A70606" w:rsidRDefault="008C036D" w:rsidP="00A706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6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D14548" wp14:editId="575BC301">
                        <wp:extent cx="4943475" cy="3095625"/>
                        <wp:effectExtent l="0" t="0" r="9525" b="9525"/>
                        <wp:docPr id="14" name="Диаграмма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Абсолютная успеваемость по КОНТРОЛЬНЫМ РАБОТАМ ПО РУССКОМУ ЯЗЫКУ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11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…50……%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…100……%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654F41F" wp14:editId="342645A5">
                  <wp:extent cx="4943475" cy="3095625"/>
                  <wp:effectExtent l="0" t="0" r="9525" b="952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УСПЕВАЕМОСТЬ В ПАРАЛЛЕЛИ </w:t>
      </w:r>
      <w:r w:rsidRPr="00A706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5-11</w:t>
      </w: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по русскому языку (контрольные работы)</w:t>
      </w: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8C036D" w:rsidRPr="00A70606" w:rsidTr="008C036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по предмету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5-9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49,7…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 2 четверти …44,47……%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…43,48……%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40,5……%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по предмету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10-11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…34,7…%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…76,2……%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…61,2……%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…81,5……%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по предмету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5-11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…46,79……%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…60,36……%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…52,36……%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……61…%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Абсолютная успеваемость по предмету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5-9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…91,5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 2 четверти …90,6…%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…90,75 %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…89……%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по предмету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10-11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…69,5……%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…100……%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…100……%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…100 %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по предмету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5-11 </w:t>
            </w:r>
            <w:proofErr w:type="gramStart"/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классов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составляет</w:t>
            </w:r>
            <w:proofErr w:type="gramEnd"/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1 четверти ……80,5…%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-во 2 четверти ……95,3…%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3 четверти ……95.36…%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-в   4 четверти ……94,5…%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УСПЕВАЕМОСТЬ В ПАРАЛЛЕЛИ </w:t>
      </w:r>
      <w:r w:rsidRPr="00A706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5-11</w:t>
      </w:r>
      <w:r w:rsidRPr="00A7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735" w:type="dxa"/>
        <w:tblInd w:w="-318" w:type="dxa"/>
        <w:tblLook w:val="04A0" w:firstRow="1" w:lastRow="0" w:firstColumn="1" w:lastColumn="0" w:noHBand="0" w:noVBand="1"/>
      </w:tblPr>
      <w:tblGrid>
        <w:gridCol w:w="8016"/>
        <w:gridCol w:w="8016"/>
      </w:tblGrid>
      <w:tr w:rsidR="008C036D" w:rsidRPr="00A70606" w:rsidTr="008C036D"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 по предмету </w:t>
            </w: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5-11 классов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B4A9280" wp14:editId="36E2FDE2">
                  <wp:extent cx="4943475" cy="3095625"/>
                  <wp:effectExtent l="0" t="0" r="9525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по предмету </w:t>
            </w:r>
          </w:p>
          <w:p w:rsidR="008C036D" w:rsidRPr="00A70606" w:rsidRDefault="008C036D" w:rsidP="00A7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 параллели </w:t>
            </w:r>
            <w:r w:rsidRPr="00A706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5-11 классов</w:t>
            </w: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6D" w:rsidRPr="00A70606" w:rsidRDefault="008C036D" w:rsidP="00A7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D32A895" wp14:editId="5B7A4208">
                  <wp:extent cx="4943475" cy="3095625"/>
                  <wp:effectExtent l="0" t="0" r="9525" b="952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6D" w:rsidRPr="00A70606" w:rsidRDefault="008C036D" w:rsidP="00A706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36D" w:rsidRPr="00A70606" w:rsidSect="003211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B30"/>
    <w:multiLevelType w:val="hybridMultilevel"/>
    <w:tmpl w:val="063221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747425"/>
    <w:multiLevelType w:val="hybridMultilevel"/>
    <w:tmpl w:val="9DB4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49EB"/>
    <w:multiLevelType w:val="hybridMultilevel"/>
    <w:tmpl w:val="6CC8B4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577A79"/>
    <w:multiLevelType w:val="hybridMultilevel"/>
    <w:tmpl w:val="9DB4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E025F"/>
    <w:multiLevelType w:val="hybridMultilevel"/>
    <w:tmpl w:val="F81C13D8"/>
    <w:lvl w:ilvl="0" w:tplc="41282D30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7"/>
    <w:rsid w:val="000020B3"/>
    <w:rsid w:val="00142AE9"/>
    <w:rsid w:val="0016753D"/>
    <w:rsid w:val="0032114B"/>
    <w:rsid w:val="00341C94"/>
    <w:rsid w:val="00342D07"/>
    <w:rsid w:val="0037215B"/>
    <w:rsid w:val="003D45BE"/>
    <w:rsid w:val="00413BCA"/>
    <w:rsid w:val="004441A7"/>
    <w:rsid w:val="006C1A26"/>
    <w:rsid w:val="008C036D"/>
    <w:rsid w:val="00A70606"/>
    <w:rsid w:val="00B4630B"/>
    <w:rsid w:val="00E80CEE"/>
    <w:rsid w:val="00EE0C94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24C0"/>
  <w15:chartTrackingRefBased/>
  <w15:docId w15:val="{B2C3AF90-AF61-447C-AC2D-3FC64B45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C03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36D"/>
  </w:style>
  <w:style w:type="paragraph" w:styleId="a6">
    <w:name w:val="footer"/>
    <w:basedOn w:val="a"/>
    <w:link w:val="a7"/>
    <w:uiPriority w:val="99"/>
    <w:unhideWhenUsed/>
    <w:rsid w:val="008C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36D"/>
  </w:style>
  <w:style w:type="character" w:styleId="a8">
    <w:name w:val="annotation reference"/>
    <w:basedOn w:val="a0"/>
    <w:uiPriority w:val="99"/>
    <w:semiHidden/>
    <w:unhideWhenUsed/>
    <w:rsid w:val="004441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41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41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1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41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41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2114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2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902E-2"/>
          <c:y val="4.4057617797775388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40</c:v>
                </c:pt>
                <c:pt idx="2">
                  <c:v>57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6-49CA-A5B7-791360BE59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52</c:v>
                </c:pt>
                <c:pt idx="2">
                  <c:v>57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96-49CA-A5B7-791360BE59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52</c:v>
                </c:pt>
                <c:pt idx="2">
                  <c:v>59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96-49CA-A5B7-791360BE59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59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96-49CA-A5B7-791360BE596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59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96-49CA-A5B7-791360BE5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80096"/>
        <c:axId val="88993152"/>
      </c:barChart>
      <c:catAx>
        <c:axId val="8898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993152"/>
        <c:crosses val="autoZero"/>
        <c:auto val="1"/>
        <c:lblAlgn val="ctr"/>
        <c:lblOffset val="100"/>
        <c:noMultiLvlLbl val="0"/>
      </c:catAx>
      <c:valAx>
        <c:axId val="889931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8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92</c:v>
                </c:pt>
                <c:pt idx="2">
                  <c:v>100</c:v>
                </c:pt>
                <c:pt idx="3">
                  <c:v>78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1-4997-B77A-E0CA102225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1-4997-B77A-E0CA102225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D1-4997-B77A-E0CA102225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D1-4997-B77A-E0CA1022253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D1-4997-B77A-E0CA10222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40544"/>
        <c:axId val="131403776"/>
      </c:barChart>
      <c:catAx>
        <c:axId val="13134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403776"/>
        <c:crosses val="autoZero"/>
        <c:auto val="1"/>
        <c:lblAlgn val="ctr"/>
        <c:lblOffset val="100"/>
        <c:noMultiLvlLbl val="0"/>
      </c:catAx>
      <c:valAx>
        <c:axId val="1314037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4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46E-2"/>
          <c:y val="4.4057617797775339E-2"/>
          <c:w val="0.74146908719743354"/>
          <c:h val="0.85653105861767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A-4976-89FF-6C2EF6B59C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6A-4976-89FF-6C2EF6B59C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85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6A-4976-89FF-6C2EF6B59C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78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6A-4976-89FF-6C2EF6B59CD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78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6A-4976-89FF-6C2EF6B59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854912"/>
        <c:axId val="134868992"/>
      </c:barChart>
      <c:catAx>
        <c:axId val="13485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868992"/>
        <c:crosses val="autoZero"/>
        <c:auto val="1"/>
        <c:lblAlgn val="ctr"/>
        <c:lblOffset val="100"/>
        <c:noMultiLvlLbl val="0"/>
      </c:catAx>
      <c:valAx>
        <c:axId val="1348689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5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46E-2"/>
          <c:y val="4.4057617797775339E-2"/>
          <c:w val="0.74146908719743354"/>
          <c:h val="0.85653105861767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C-4221-8D93-75BD87EF59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C-4221-8D93-75BD87EF59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C-4221-8D93-75BD87EF59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8C-4221-8D93-75BD87EF59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10а</c:v>
                </c:pt>
                <c:pt idx="1">
                  <c:v>10б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8C-4221-8D93-75BD87EF5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22848"/>
        <c:axId val="135045120"/>
      </c:barChart>
      <c:catAx>
        <c:axId val="13502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045120"/>
        <c:crosses val="autoZero"/>
        <c:auto val="1"/>
        <c:lblAlgn val="ctr"/>
        <c:lblOffset val="100"/>
        <c:noMultiLvlLbl val="0"/>
      </c:catAx>
      <c:valAx>
        <c:axId val="13504512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2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46E-2"/>
          <c:y val="4.4057617797775339E-2"/>
          <c:w val="0.74146908719743354"/>
          <c:h val="0.85653105861767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B-4C4E-81BB-8615E19F8D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2B-4C4E-81BB-8615E19F8D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2B-4C4E-81BB-8615E19F8D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2B-4C4E-81BB-8615E19F8D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2B-4C4E-81BB-8615E19F8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12000"/>
        <c:axId val="135073792"/>
      </c:barChart>
      <c:catAx>
        <c:axId val="13251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073792"/>
        <c:crosses val="autoZero"/>
        <c:auto val="1"/>
        <c:lblAlgn val="ctr"/>
        <c:lblOffset val="100"/>
        <c:noMultiLvlLbl val="0"/>
      </c:catAx>
      <c:valAx>
        <c:axId val="1350737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1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46E-2"/>
          <c:y val="4.4057617797775339E-2"/>
          <c:w val="0.74146908719743354"/>
          <c:h val="0.856531058617673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E-42C3-8861-BBEE0D48BF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BE-42C3-8861-BBEE0D48BF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BE-42C3-8861-BBEE0D48BF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BE-42C3-8861-BBEE0D48BFA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BE-42C3-8861-BBEE0D48B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13664"/>
        <c:axId val="135360512"/>
      </c:barChart>
      <c:catAx>
        <c:axId val="135313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360512"/>
        <c:crosses val="autoZero"/>
        <c:auto val="1"/>
        <c:lblAlgn val="ctr"/>
        <c:lblOffset val="100"/>
        <c:noMultiLvlLbl val="0"/>
      </c:catAx>
      <c:valAx>
        <c:axId val="1353605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1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E-4A3C-AED5-AE7DBAA006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0E-4A3C-AED5-AE7DBAA006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0E-4A3C-AED5-AE7DBAA006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0E-4A3C-AED5-AE7DBAA006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11а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0E-4A3C-AED5-AE7DBAA00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91488"/>
        <c:axId val="135421952"/>
      </c:barChart>
      <c:catAx>
        <c:axId val="13539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21952"/>
        <c:crosses val="autoZero"/>
        <c:auto val="1"/>
        <c:lblAlgn val="ctr"/>
        <c:lblOffset val="100"/>
        <c:noMultiLvlLbl val="0"/>
      </c:catAx>
      <c:valAx>
        <c:axId val="1354219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9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0.75</c:v>
                </c:pt>
                <c:pt idx="1">
                  <c:v>25.75</c:v>
                </c:pt>
                <c:pt idx="2">
                  <c:v>36.200000000000003</c:v>
                </c:pt>
                <c:pt idx="3">
                  <c:v>50.8</c:v>
                </c:pt>
                <c:pt idx="4">
                  <c:v>40.299999999999997</c:v>
                </c:pt>
                <c:pt idx="5">
                  <c:v>51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5-4D0C-8661-2FF5C932BB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52.25</c:v>
                </c:pt>
                <c:pt idx="1">
                  <c:v>30.5</c:v>
                </c:pt>
                <c:pt idx="2">
                  <c:v>57.8</c:v>
                </c:pt>
                <c:pt idx="3">
                  <c:v>48.8</c:v>
                </c:pt>
                <c:pt idx="4">
                  <c:v>33</c:v>
                </c:pt>
                <c:pt idx="5">
                  <c:v>80.5</c:v>
                </c:pt>
                <c:pt idx="6">
                  <c:v>72.540000000000006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65-4D0C-8661-2FF5C932BB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57.25</c:v>
                </c:pt>
                <c:pt idx="1">
                  <c:v>38.5</c:v>
                </c:pt>
                <c:pt idx="2">
                  <c:v>49</c:v>
                </c:pt>
                <c:pt idx="3">
                  <c:v>39</c:v>
                </c:pt>
                <c:pt idx="4">
                  <c:v>33.6</c:v>
                </c:pt>
                <c:pt idx="5">
                  <c:v>80.5</c:v>
                </c:pt>
                <c:pt idx="6">
                  <c:v>61.25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65-4D0C-8661-2FF5C932BB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34</c:v>
                </c:pt>
                <c:pt idx="1">
                  <c:v>35.5</c:v>
                </c:pt>
                <c:pt idx="2">
                  <c:v>42</c:v>
                </c:pt>
                <c:pt idx="3">
                  <c:v>42.2</c:v>
                </c:pt>
                <c:pt idx="4">
                  <c:v>40.5</c:v>
                </c:pt>
                <c:pt idx="5">
                  <c:v>81</c:v>
                </c:pt>
                <c:pt idx="6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65-4D0C-8661-2FF5C932BBA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34</c:v>
                </c:pt>
                <c:pt idx="1">
                  <c:v>38.5</c:v>
                </c:pt>
                <c:pt idx="2">
                  <c:v>49</c:v>
                </c:pt>
                <c:pt idx="3">
                  <c:v>42.2</c:v>
                </c:pt>
                <c:pt idx="4">
                  <c:v>43.5</c:v>
                </c:pt>
                <c:pt idx="5">
                  <c:v>81</c:v>
                </c:pt>
                <c:pt idx="6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65-4D0C-8661-2FF5C932B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47136"/>
        <c:axId val="135565312"/>
      </c:barChart>
      <c:catAx>
        <c:axId val="1355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565312"/>
        <c:crosses val="autoZero"/>
        <c:auto val="1"/>
        <c:lblAlgn val="ctr"/>
        <c:lblOffset val="100"/>
        <c:noMultiLvlLbl val="0"/>
      </c:catAx>
      <c:valAx>
        <c:axId val="1355653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54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078071322165812E-2"/>
          <c:y val="4.4057759033990798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97.5</c:v>
                </c:pt>
                <c:pt idx="1">
                  <c:v>80</c:v>
                </c:pt>
                <c:pt idx="2">
                  <c:v>89</c:v>
                </c:pt>
                <c:pt idx="3">
                  <c:v>92</c:v>
                </c:pt>
                <c:pt idx="4">
                  <c:v>91.4</c:v>
                </c:pt>
                <c:pt idx="5">
                  <c:v>89</c:v>
                </c:pt>
                <c:pt idx="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7-4003-8A60-4D76479212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96.4</c:v>
                </c:pt>
                <c:pt idx="1">
                  <c:v>85.25</c:v>
                </c:pt>
                <c:pt idx="2">
                  <c:v>91.4</c:v>
                </c:pt>
                <c:pt idx="3">
                  <c:v>87.8</c:v>
                </c:pt>
                <c:pt idx="4">
                  <c:v>92.2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57-4003-8A60-4D76479212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95.25</c:v>
                </c:pt>
                <c:pt idx="1">
                  <c:v>77.75</c:v>
                </c:pt>
                <c:pt idx="2">
                  <c:v>94</c:v>
                </c:pt>
                <c:pt idx="3">
                  <c:v>97.4</c:v>
                </c:pt>
                <c:pt idx="4">
                  <c:v>89.2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57-4003-8A60-4D76479212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61.5</c:v>
                </c:pt>
                <c:pt idx="1">
                  <c:v>99</c:v>
                </c:pt>
                <c:pt idx="2">
                  <c:v>94</c:v>
                </c:pt>
                <c:pt idx="3">
                  <c:v>100</c:v>
                </c:pt>
                <c:pt idx="4">
                  <c:v>89</c:v>
                </c:pt>
                <c:pt idx="5">
                  <c:v>81</c:v>
                </c:pt>
                <c:pt idx="6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57-4003-8A60-4D76479212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61.5</c:v>
                </c:pt>
                <c:pt idx="1">
                  <c:v>100</c:v>
                </c:pt>
                <c:pt idx="2">
                  <c:v>94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57-4003-8A60-4D7647921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24960"/>
        <c:axId val="135655424"/>
      </c:barChart>
      <c:catAx>
        <c:axId val="1356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655424"/>
        <c:crosses val="autoZero"/>
        <c:auto val="1"/>
        <c:lblAlgn val="ctr"/>
        <c:lblOffset val="100"/>
        <c:noMultiLvlLbl val="0"/>
      </c:catAx>
      <c:valAx>
        <c:axId val="1356554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8-40DF-BF10-2B5AF6F463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C8-40DF-BF10-2B5AF6F463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100</c:v>
                </c:pt>
                <c:pt idx="2">
                  <c:v>93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C8-40DF-BF10-2B5AF6F4638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  <c:pt idx="1">
                  <c:v>70</c:v>
                </c:pt>
                <c:pt idx="2">
                  <c:v>59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C8-40DF-BF10-2B5AF6F4638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5 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48</c:v>
                </c:pt>
                <c:pt idx="1">
                  <c:v>70</c:v>
                </c:pt>
                <c:pt idx="2">
                  <c:v>59</c:v>
                </c:pt>
                <c:pt idx="3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C8-40DF-BF10-2B5AF6F46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92128"/>
        <c:axId val="114069504"/>
      </c:barChart>
      <c:catAx>
        <c:axId val="11379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069504"/>
        <c:crosses val="autoZero"/>
        <c:auto val="1"/>
        <c:lblAlgn val="ctr"/>
        <c:lblOffset val="100"/>
        <c:noMultiLvlLbl val="0"/>
      </c:catAx>
      <c:valAx>
        <c:axId val="1140695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79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54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13-471C-882D-BF6278674D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56</c:v>
                </c:pt>
                <c:pt idx="2">
                  <c:v>0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13-471C-882D-BF6278674D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72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13-471C-882D-BF6278674D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66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13-471C-882D-BF6278674DF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26</c:v>
                </c:pt>
                <c:pt idx="1">
                  <c:v>69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13-471C-882D-BF6278674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57920"/>
        <c:axId val="125136896"/>
      </c:barChart>
      <c:catAx>
        <c:axId val="12025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136896"/>
        <c:crosses val="autoZero"/>
        <c:auto val="1"/>
        <c:lblAlgn val="ctr"/>
        <c:lblOffset val="100"/>
        <c:noMultiLvlLbl val="0"/>
      </c:catAx>
      <c:valAx>
        <c:axId val="1251368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5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100</c:v>
                </c:pt>
                <c:pt idx="2">
                  <c:v>86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0-4732-9280-3D5C88B453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76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0-4732-9280-3D5C88B453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</c:v>
                </c:pt>
                <c:pt idx="1">
                  <c:v>100</c:v>
                </c:pt>
                <c:pt idx="2">
                  <c:v>50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0-4732-9280-3D5C88B4539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50-4732-9280-3D5C88B4539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50-4732-9280-3D5C88B45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85344"/>
        <c:axId val="125421440"/>
      </c:barChart>
      <c:catAx>
        <c:axId val="12538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421440"/>
        <c:crosses val="autoZero"/>
        <c:auto val="1"/>
        <c:lblAlgn val="ctr"/>
        <c:lblOffset val="100"/>
        <c:noMultiLvlLbl val="0"/>
      </c:catAx>
      <c:valAx>
        <c:axId val="12542144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85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45</c:v>
                </c:pt>
                <c:pt idx="2">
                  <c:v>52</c:v>
                </c:pt>
                <c:pt idx="3">
                  <c:v>25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D5-4F7E-A93B-8C881263CD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56</c:v>
                </c:pt>
                <c:pt idx="2">
                  <c:v>47</c:v>
                </c:pt>
                <c:pt idx="3">
                  <c:v>28</c:v>
                </c:pt>
                <c:pt idx="4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D5-4F7E-A93B-8C881263CD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</c:v>
                </c:pt>
                <c:pt idx="1">
                  <c:v>55</c:v>
                </c:pt>
                <c:pt idx="2">
                  <c:v>50</c:v>
                </c:pt>
                <c:pt idx="3">
                  <c:v>32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D5-4F7E-A93B-8C881263CD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55</c:v>
                </c:pt>
                <c:pt idx="1">
                  <c:v>55</c:v>
                </c:pt>
                <c:pt idx="2">
                  <c:v>58</c:v>
                </c:pt>
                <c:pt idx="3">
                  <c:v>20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D5-4F7E-A93B-8C881263CD5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55</c:v>
                </c:pt>
                <c:pt idx="1">
                  <c:v>56</c:v>
                </c:pt>
                <c:pt idx="2">
                  <c:v>55</c:v>
                </c:pt>
                <c:pt idx="3">
                  <c:v>30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D5-4F7E-A93B-8C881263C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93440"/>
        <c:axId val="126904576"/>
      </c:barChart>
      <c:catAx>
        <c:axId val="12689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904576"/>
        <c:crosses val="autoZero"/>
        <c:auto val="1"/>
        <c:lblAlgn val="ctr"/>
        <c:lblOffset val="100"/>
        <c:noMultiLvlLbl val="0"/>
      </c:catAx>
      <c:valAx>
        <c:axId val="1269045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9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89</c:v>
                </c:pt>
                <c:pt idx="3">
                  <c:v>80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4-4780-93FF-6792191866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86</c:v>
                </c:pt>
                <c:pt idx="2">
                  <c:v>91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14-4780-93FF-6792191866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91</c:v>
                </c:pt>
                <c:pt idx="3">
                  <c:v>84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14-4780-93FF-6792191866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90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14-4780-93FF-67921918668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7д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90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14-4780-93FF-679219186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41088"/>
        <c:axId val="129655168"/>
      </c:barChart>
      <c:catAx>
        <c:axId val="12964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655168"/>
        <c:crosses val="autoZero"/>
        <c:auto val="1"/>
        <c:lblAlgn val="ctr"/>
        <c:lblOffset val="100"/>
        <c:noMultiLvlLbl val="0"/>
      </c:catAx>
      <c:valAx>
        <c:axId val="12965516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4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44</c:v>
                </c:pt>
                <c:pt idx="2">
                  <c:v>20</c:v>
                </c:pt>
                <c:pt idx="3">
                  <c:v>77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8-427C-AEA9-0185A6418A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21</c:v>
                </c:pt>
                <c:pt idx="2" formatCode="d\-mmm">
                  <c:v>30</c:v>
                </c:pt>
                <c:pt idx="3">
                  <c:v>36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A8-427C-AEA9-0185A6418A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20</c:v>
                </c:pt>
                <c:pt idx="3">
                  <c:v>48</c:v>
                </c:pt>
                <c:pt idx="4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A8-427C-AEA9-0185A6418A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32</c:v>
                </c:pt>
                <c:pt idx="1">
                  <c:v>50</c:v>
                </c:pt>
                <c:pt idx="2">
                  <c:v>43</c:v>
                </c:pt>
                <c:pt idx="3">
                  <c:v>64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A8-427C-AEA9-0185A6418AB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32</c:v>
                </c:pt>
                <c:pt idx="1">
                  <c:v>50</c:v>
                </c:pt>
                <c:pt idx="2">
                  <c:v>43</c:v>
                </c:pt>
                <c:pt idx="3">
                  <c:v>64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A8-427C-AEA9-0185A6418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80384"/>
        <c:axId val="135270400"/>
      </c:barChart>
      <c:catAx>
        <c:axId val="13248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270400"/>
        <c:crosses val="autoZero"/>
        <c:auto val="1"/>
        <c:lblAlgn val="ctr"/>
        <c:lblOffset val="100"/>
        <c:noMultiLvlLbl val="0"/>
      </c:catAx>
      <c:valAx>
        <c:axId val="13527040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8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81</c:v>
                </c:pt>
                <c:pt idx="2">
                  <c:v>100</c:v>
                </c:pt>
                <c:pt idx="3">
                  <c:v>96</c:v>
                </c:pt>
                <c:pt idx="4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7-4708-A090-DE47A983A8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</c:v>
                </c:pt>
                <c:pt idx="1">
                  <c:v>95</c:v>
                </c:pt>
                <c:pt idx="2">
                  <c:v>85</c:v>
                </c:pt>
                <c:pt idx="3">
                  <c:v>76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7-4708-A090-DE47A983A8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7-4708-A090-DE47A983A8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7-4708-A090-DE47A983A8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E7-4708-A090-DE47A983A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76448"/>
        <c:axId val="144028032"/>
      </c:barChart>
      <c:catAx>
        <c:axId val="14357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028032"/>
        <c:crosses val="autoZero"/>
        <c:auto val="1"/>
        <c:lblAlgn val="ctr"/>
        <c:lblOffset val="100"/>
        <c:noMultiLvlLbl val="0"/>
      </c:catAx>
      <c:valAx>
        <c:axId val="14402803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7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874E-2"/>
          <c:y val="4.4057617797775367E-2"/>
          <c:w val="0.741469087197433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40</c:v>
                </c:pt>
                <c:pt idx="2">
                  <c:v>34</c:v>
                </c:pt>
                <c:pt idx="3">
                  <c:v>65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2-4135-94A4-BC0EC37E94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56</c:v>
                </c:pt>
                <c:pt idx="2">
                  <c:v>22</c:v>
                </c:pt>
                <c:pt idx="3">
                  <c:v>43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F2-4135-94A4-BC0EC37E94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</c:v>
                </c:pt>
                <c:pt idx="1">
                  <c:v>56</c:v>
                </c:pt>
                <c:pt idx="2">
                  <c:v>31</c:v>
                </c:pt>
                <c:pt idx="3">
                  <c:v>45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F2-4135-94A4-BC0EC37E94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58</c:v>
                </c:pt>
                <c:pt idx="1">
                  <c:v>53</c:v>
                </c:pt>
                <c:pt idx="2">
                  <c:v>32</c:v>
                </c:pt>
                <c:pt idx="3">
                  <c:v>73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F2-4135-94A4-BC0EC37E94D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26</c:v>
                </c:pt>
                <c:pt idx="1">
                  <c:v>53</c:v>
                </c:pt>
                <c:pt idx="2">
                  <c:v>32</c:v>
                </c:pt>
                <c:pt idx="3">
                  <c:v>66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F2-4135-94A4-BC0EC37E9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76832"/>
        <c:axId val="132390912"/>
      </c:barChart>
      <c:catAx>
        <c:axId val="13237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90912"/>
        <c:crosses val="autoZero"/>
        <c:auto val="1"/>
        <c:lblAlgn val="ctr"/>
        <c:lblOffset val="100"/>
        <c:noMultiLvlLbl val="0"/>
      </c:catAx>
      <c:valAx>
        <c:axId val="1323909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7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Пользователь Windows</cp:lastModifiedBy>
  <cp:revision>5</cp:revision>
  <dcterms:created xsi:type="dcterms:W3CDTF">2019-12-22T00:13:00Z</dcterms:created>
  <dcterms:modified xsi:type="dcterms:W3CDTF">2019-12-23T02:15:00Z</dcterms:modified>
</cp:coreProperties>
</file>