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1F" w:rsidRDefault="00BA511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BA511F" w:rsidRDefault="00BA511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BA511F">
        <w:tc>
          <w:tcPr>
            <w:tcW w:w="4677" w:type="dxa"/>
            <w:tcMar>
              <w:top w:w="0" w:type="dxa"/>
              <w:left w:w="0" w:type="dxa"/>
              <w:bottom w:w="0" w:type="dxa"/>
              <w:right w:w="0" w:type="dxa"/>
            </w:tcMar>
          </w:tcPr>
          <w:p w:rsidR="00BA511F" w:rsidRDefault="00BA511F">
            <w:pPr>
              <w:widowControl w:val="0"/>
              <w:autoSpaceDE w:val="0"/>
              <w:autoSpaceDN w:val="0"/>
              <w:adjustRightInd w:val="0"/>
              <w:spacing w:after="0" w:line="240" w:lineRule="auto"/>
              <w:outlineLvl w:val="0"/>
              <w:rPr>
                <w:rFonts w:ascii="Calibri" w:hAnsi="Calibri" w:cs="Calibri"/>
              </w:rPr>
            </w:pPr>
            <w:r>
              <w:rPr>
                <w:rFonts w:ascii="Calibri" w:hAnsi="Calibri" w:cs="Calibri"/>
              </w:rPr>
              <w:t>9 декабря 2013 года</w:t>
            </w:r>
          </w:p>
        </w:tc>
        <w:tc>
          <w:tcPr>
            <w:tcW w:w="4677" w:type="dxa"/>
            <w:tcMar>
              <w:top w:w="0" w:type="dxa"/>
              <w:left w:w="0" w:type="dxa"/>
              <w:bottom w:w="0" w:type="dxa"/>
              <w:right w:w="0" w:type="dxa"/>
            </w:tcMar>
          </w:tcPr>
          <w:p w:rsidR="00BA511F" w:rsidRDefault="00BA511F">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214-ОЗ</w:t>
            </w:r>
          </w:p>
        </w:tc>
      </w:tr>
    </w:tbl>
    <w:p w:rsidR="00BA511F" w:rsidRDefault="00BA511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ТОМСКАЯ ОБЛАСТЬ</w:t>
      </w:r>
    </w:p>
    <w:p w:rsidR="00BA511F" w:rsidRDefault="00BA511F">
      <w:pPr>
        <w:widowControl w:val="0"/>
        <w:autoSpaceDE w:val="0"/>
        <w:autoSpaceDN w:val="0"/>
        <w:adjustRightInd w:val="0"/>
        <w:spacing w:after="0" w:line="240" w:lineRule="auto"/>
        <w:jc w:val="center"/>
        <w:rPr>
          <w:rFonts w:ascii="Calibri" w:hAnsi="Calibri" w:cs="Calibri"/>
          <w:b/>
          <w:bCs/>
        </w:rPr>
      </w:pPr>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BA511F" w:rsidRDefault="00BA511F">
      <w:pPr>
        <w:widowControl w:val="0"/>
        <w:autoSpaceDE w:val="0"/>
        <w:autoSpaceDN w:val="0"/>
        <w:adjustRightInd w:val="0"/>
        <w:spacing w:after="0" w:line="240" w:lineRule="auto"/>
        <w:jc w:val="center"/>
        <w:rPr>
          <w:rFonts w:ascii="Calibri" w:hAnsi="Calibri" w:cs="Calibri"/>
          <w:b/>
          <w:bCs/>
        </w:rPr>
      </w:pPr>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НАДЕЛЕНИИ ОРГАНОВ МЕСТНОГО САМОУПРАВЛЕНИЯ </w:t>
      </w:r>
      <w:proofErr w:type="gramStart"/>
      <w:r>
        <w:rPr>
          <w:rFonts w:ascii="Calibri" w:hAnsi="Calibri" w:cs="Calibri"/>
          <w:b/>
          <w:bCs/>
        </w:rPr>
        <w:t>ОТДЕЛЬНЫМИ</w:t>
      </w:r>
      <w:proofErr w:type="gramEnd"/>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ГОСУДАРСТВЕННЫМИ ПОЛНОМОЧИЯМИ ПО ОБЕСПЕЧЕНИЮ </w:t>
      </w:r>
      <w:proofErr w:type="gramStart"/>
      <w:r>
        <w:rPr>
          <w:rFonts w:ascii="Calibri" w:hAnsi="Calibri" w:cs="Calibri"/>
          <w:b/>
          <w:bCs/>
        </w:rPr>
        <w:t>ОБУЧАЮЩИХСЯ</w:t>
      </w:r>
      <w:proofErr w:type="gramEnd"/>
      <w:r>
        <w:rPr>
          <w:rFonts w:ascii="Calibri" w:hAnsi="Calibri" w:cs="Calibri"/>
          <w:b/>
          <w:bCs/>
        </w:rPr>
        <w:t xml:space="preserve"> С</w:t>
      </w:r>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ОГРАНИЧЕННЫМИ ВОЗМОЖНОСТЯМИ ЗДОРОВЬЯ, </w:t>
      </w:r>
      <w:proofErr w:type="gramStart"/>
      <w:r>
        <w:rPr>
          <w:rFonts w:ascii="Calibri" w:hAnsi="Calibri" w:cs="Calibri"/>
          <w:b/>
          <w:bCs/>
        </w:rPr>
        <w:t>ПРОЖИВАЮЩИХ</w:t>
      </w:r>
      <w:proofErr w:type="gramEnd"/>
      <w:r>
        <w:rPr>
          <w:rFonts w:ascii="Calibri" w:hAnsi="Calibri" w:cs="Calibri"/>
          <w:b/>
          <w:bCs/>
        </w:rPr>
        <w:t xml:space="preserve"> В</w:t>
      </w:r>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(ЧАСТНЫХ) ОБРАЗОВАТЕЛЬНЫХ ОРГАНИЗАЦИЯХ,</w:t>
      </w:r>
    </w:p>
    <w:p w:rsidR="00BA511F" w:rsidRDefault="00BA511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ОСУЩЕСТВЛЯЮЩИХ</w:t>
      </w:r>
      <w:proofErr w:type="gramEnd"/>
      <w:r>
        <w:rPr>
          <w:rFonts w:ascii="Calibri" w:hAnsi="Calibri" w:cs="Calibri"/>
          <w:b/>
          <w:bCs/>
        </w:rPr>
        <w:t xml:space="preserve"> ОБРАЗОВАТЕЛЬНУЮ ДЕЯТЕЛЬНОСТЬ ПО ОСНОВНЫМ</w:t>
      </w:r>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ОБЩЕОБРАЗОВАТЕЛЬНЫМ ПРОГРАММАМ, ПИТАНИЕМ, ОДЕЖДОЙ, ОБУВЬЮ,</w:t>
      </w:r>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МЯГКИМ И ЖЕСТКИМ ИНВЕНТАРЕМ И ОБЕСПЕЧЕНИЮ </w:t>
      </w:r>
      <w:proofErr w:type="gramStart"/>
      <w:r>
        <w:rPr>
          <w:rFonts w:ascii="Calibri" w:hAnsi="Calibri" w:cs="Calibri"/>
          <w:b/>
          <w:bCs/>
        </w:rPr>
        <w:t>ОБУЧАЮЩИХСЯ</w:t>
      </w:r>
      <w:proofErr w:type="gramEnd"/>
      <w:r>
        <w:rPr>
          <w:rFonts w:ascii="Calibri" w:hAnsi="Calibri" w:cs="Calibri"/>
          <w:b/>
          <w:bCs/>
        </w:rPr>
        <w:t xml:space="preserve"> С</w:t>
      </w:r>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ОГРАНИЧЕННЫМИ ВОЗМОЖНОСТЯМИ ЗДОРОВЬЯ, НЕ </w:t>
      </w:r>
      <w:proofErr w:type="gramStart"/>
      <w:r>
        <w:rPr>
          <w:rFonts w:ascii="Calibri" w:hAnsi="Calibri" w:cs="Calibri"/>
          <w:b/>
          <w:bCs/>
        </w:rPr>
        <w:t>ПРОЖИВАЮЩИХ</w:t>
      </w:r>
      <w:proofErr w:type="gramEnd"/>
      <w:r>
        <w:rPr>
          <w:rFonts w:ascii="Calibri" w:hAnsi="Calibri" w:cs="Calibri"/>
          <w:b/>
          <w:bCs/>
        </w:rPr>
        <w:t xml:space="preserve"> В</w:t>
      </w:r>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(ЧАСТНЫХ) ОБРАЗОВАТЕЛЬНЫХ ОРГАНИЗАЦИЯХ,</w:t>
      </w:r>
    </w:p>
    <w:p w:rsidR="00BA511F" w:rsidRDefault="00BA511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ОСУЩЕСТВЛЯЮЩИХ</w:t>
      </w:r>
      <w:proofErr w:type="gramEnd"/>
      <w:r>
        <w:rPr>
          <w:rFonts w:ascii="Calibri" w:hAnsi="Calibri" w:cs="Calibri"/>
          <w:b/>
          <w:bCs/>
        </w:rPr>
        <w:t xml:space="preserve"> ОБРАЗОВАТЕЛЬНУЮ ДЕЯТЕЛЬНОСТЬ ПО ОСНОВНЫМ</w:t>
      </w:r>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ОБЩЕОБРАЗОВАТЕЛЬНЫМ ПРОГРАММАМ,</w:t>
      </w:r>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БЕСПЛАТНЫМ ДВУХРАЗОВЫМ ПИТАНИЕМ</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A511F" w:rsidRDefault="00BA511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A511F" w:rsidRDefault="00BA511F">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Законодательной Думы</w:t>
      </w:r>
    </w:p>
    <w:p w:rsidR="00BA511F" w:rsidRDefault="00BA511F">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BA511F" w:rsidRDefault="00BA511F">
      <w:pPr>
        <w:widowControl w:val="0"/>
        <w:autoSpaceDE w:val="0"/>
        <w:autoSpaceDN w:val="0"/>
        <w:adjustRightInd w:val="0"/>
        <w:spacing w:after="0" w:line="240" w:lineRule="auto"/>
        <w:jc w:val="right"/>
        <w:rPr>
          <w:rFonts w:ascii="Calibri" w:hAnsi="Calibri" w:cs="Calibri"/>
        </w:rPr>
      </w:pPr>
      <w:r>
        <w:rPr>
          <w:rFonts w:ascii="Calibri" w:hAnsi="Calibri" w:cs="Calibri"/>
        </w:rPr>
        <w:t>от 28.11.2013 N 1623</w:t>
      </w:r>
    </w:p>
    <w:p w:rsidR="00BA511F" w:rsidRDefault="00BA511F">
      <w:pPr>
        <w:widowControl w:val="0"/>
        <w:autoSpaceDE w:val="0"/>
        <w:autoSpaceDN w:val="0"/>
        <w:adjustRightInd w:val="0"/>
        <w:spacing w:after="0" w:line="240" w:lineRule="auto"/>
        <w:jc w:val="center"/>
        <w:rPr>
          <w:rFonts w:ascii="Calibri" w:hAnsi="Calibri" w:cs="Calibri"/>
        </w:rPr>
      </w:pPr>
    </w:p>
    <w:p w:rsidR="00BA511F" w:rsidRDefault="00BA511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 w:history="1">
        <w:r>
          <w:rPr>
            <w:rFonts w:ascii="Calibri" w:hAnsi="Calibri" w:cs="Calibri"/>
            <w:color w:val="0000FF"/>
          </w:rPr>
          <w:t>Закона</w:t>
        </w:r>
      </w:hyperlink>
      <w:r>
        <w:rPr>
          <w:rFonts w:ascii="Calibri" w:hAnsi="Calibri" w:cs="Calibri"/>
        </w:rPr>
        <w:t xml:space="preserve"> Томской области от 30.12.2014 N 202-ОЗ,</w:t>
      </w:r>
      <w:proofErr w:type="gramEnd"/>
    </w:p>
    <w:p w:rsidR="00BA511F" w:rsidRDefault="00BA511F">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Законами Томской области</w:t>
      </w:r>
    </w:p>
    <w:p w:rsidR="00BA511F" w:rsidRDefault="00BA511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27.12.2013 </w:t>
      </w:r>
      <w:hyperlink r:id="rId6" w:history="1">
        <w:r>
          <w:rPr>
            <w:rFonts w:ascii="Calibri" w:hAnsi="Calibri" w:cs="Calibri"/>
            <w:color w:val="0000FF"/>
          </w:rPr>
          <w:t>N 227-ОЗ</w:t>
        </w:r>
      </w:hyperlink>
      <w:r>
        <w:rPr>
          <w:rFonts w:ascii="Calibri" w:hAnsi="Calibri" w:cs="Calibri"/>
        </w:rPr>
        <w:t xml:space="preserve">, от 30.12.2014 </w:t>
      </w:r>
      <w:hyperlink r:id="rId7" w:history="1">
        <w:r>
          <w:rPr>
            <w:rFonts w:ascii="Calibri" w:hAnsi="Calibri" w:cs="Calibri"/>
            <w:color w:val="0000FF"/>
          </w:rPr>
          <w:t>N 193-ОЗ</w:t>
        </w:r>
      </w:hyperlink>
      <w:r>
        <w:rPr>
          <w:rFonts w:ascii="Calibri" w:hAnsi="Calibri" w:cs="Calibri"/>
        </w:rPr>
        <w:t>)</w:t>
      </w:r>
    </w:p>
    <w:p w:rsidR="00BA511F" w:rsidRDefault="00BA511F">
      <w:pPr>
        <w:widowControl w:val="0"/>
        <w:autoSpaceDE w:val="0"/>
        <w:autoSpaceDN w:val="0"/>
        <w:adjustRightInd w:val="0"/>
        <w:spacing w:after="0" w:line="240" w:lineRule="auto"/>
        <w:jc w:val="center"/>
        <w:rPr>
          <w:rFonts w:ascii="Calibri" w:hAnsi="Calibri" w:cs="Calibri"/>
        </w:rPr>
      </w:pPr>
    </w:p>
    <w:p w:rsidR="00BA511F" w:rsidRDefault="00BA511F">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Содержание отдельных государственных полномочий</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Законом органы местного самоуправления муниципальных образований Томской области: </w:t>
      </w:r>
      <w:proofErr w:type="gramStart"/>
      <w:r>
        <w:rPr>
          <w:rFonts w:ascii="Calibri" w:hAnsi="Calibri" w:cs="Calibri"/>
        </w:rPr>
        <w:t>"Александровский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"Городской округ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(далее - органы местного самоуправления) наделяются отдельными государственными полномочиями по обеспечению обучающихся с ограниченными</w:t>
      </w:r>
      <w:proofErr w:type="gramEnd"/>
      <w:r>
        <w:rPr>
          <w:rFonts w:ascii="Calibri" w:hAnsi="Calibri" w:cs="Calibri"/>
        </w:rPr>
        <w:t xml:space="preserve"> возможностями здоровья, проживающих в муниципальных (частных) образовательных организациях, осуществляющих образовательную деятельность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основным</w:t>
      </w:r>
      <w:proofErr w:type="gramEnd"/>
      <w:r>
        <w:rPr>
          <w:rFonts w:ascii="Calibri" w:hAnsi="Calibri" w:cs="Calibri"/>
        </w:rPr>
        <w:t xml:space="preserve">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(далее - государственные полномочия).</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2. Права и обязанности исполнительных органов государственной власти Томской области при осуществлении органами местного самоуправления государственных полномочий</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Исполнительные органы государственной власти Томской области имеют право:</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w:t>
      </w:r>
      <w:proofErr w:type="gramStart"/>
      <w:r>
        <w:rPr>
          <w:rFonts w:ascii="Calibri" w:hAnsi="Calibri" w:cs="Calibri"/>
        </w:rPr>
        <w:t>контроль за</w:t>
      </w:r>
      <w:proofErr w:type="gramEnd"/>
      <w:r>
        <w:rPr>
          <w:rFonts w:ascii="Calibri" w:hAnsi="Calibri" w:cs="Calibri"/>
        </w:rPr>
        <w:t xml:space="preserve"> их исполнением;</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в установленном порядке от органов местного самоуправления документы и иную необходимую информацию, связанную с осуществлением ими государственных полномочий;</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методическую помощь органам местного самоуправления в организации их работы по осуществлению государственных полномочий;</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организовывать и проводить проверки, в том числе в случаях непредставления или несвоевременного представления либо отказа от представления органами местного самоуправления информации по вопросам осуществления государственных полномочий.</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Исполнительные органы государственной власти Томской области обязаны:</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передачу органам местного самоуправления финансовых средств, необходимых для осуществления государственных полномочий;</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w:t>
      </w:r>
      <w:proofErr w:type="gramStart"/>
      <w:r>
        <w:rPr>
          <w:rFonts w:ascii="Calibri" w:hAnsi="Calibri" w:cs="Calibri"/>
        </w:rPr>
        <w:t>контроль за</w:t>
      </w:r>
      <w:proofErr w:type="gramEnd"/>
      <w:r>
        <w:rPr>
          <w:rFonts w:ascii="Calibri" w:hAnsi="Calibri" w:cs="Calibri"/>
        </w:rPr>
        <w:t xml:space="preserve"> реализацией переданных органам местного самоуправления государственных полномочий;</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разъяснения и оказывать методическую помощь по вопросам осуществления государственных полномочий.</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Исполнительные органы государственной власти Томской области имеют иные права и обязанности в соответствии с законодательством Российской Федерации и законодательством Томской области.</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ind w:firstLine="540"/>
        <w:jc w:val="both"/>
        <w:outlineLvl w:val="1"/>
        <w:rPr>
          <w:rFonts w:ascii="Calibri" w:hAnsi="Calibri" w:cs="Calibri"/>
        </w:rPr>
      </w:pPr>
      <w:bookmarkStart w:id="3" w:name="Par48"/>
      <w:bookmarkEnd w:id="3"/>
      <w:r>
        <w:rPr>
          <w:rFonts w:ascii="Calibri" w:hAnsi="Calibri" w:cs="Calibri"/>
        </w:rPr>
        <w:t>Статья 3. Права и обязанности органов местного самоуправления при осуществлении государственных полномочий</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с целью реализации государственных полномочий в пределах их компетенции по вопросам осуществления государственных полномочий имеют право </w:t>
      </w:r>
      <w:proofErr w:type="gramStart"/>
      <w:r>
        <w:rPr>
          <w:rFonts w:ascii="Calibri" w:hAnsi="Calibri" w:cs="Calibri"/>
        </w:rPr>
        <w:t>на</w:t>
      </w:r>
      <w:proofErr w:type="gramEnd"/>
      <w:r>
        <w:rPr>
          <w:rFonts w:ascii="Calibri" w:hAnsi="Calibri" w:cs="Calibri"/>
        </w:rPr>
        <w:t>:</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передаваемых государственных полномочий за счет субвенций, предоставляемых бюджетам муниципальных образований из областного бюджета;</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запрос и получение сведений, необходимых для осуществления переданных им государственных полномочий;</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собственных материальных ресурсов и финансовых сре</w:t>
      </w:r>
      <w:proofErr w:type="gramStart"/>
      <w:r>
        <w:rPr>
          <w:rFonts w:ascii="Calibri" w:hAnsi="Calibri" w:cs="Calibri"/>
        </w:rPr>
        <w:t>дств дл</w:t>
      </w:r>
      <w:proofErr w:type="gramEnd"/>
      <w:r>
        <w:rPr>
          <w:rFonts w:ascii="Calibri" w:hAnsi="Calibri" w:cs="Calibri"/>
        </w:rPr>
        <w:t>я осуществления переданных им государственных полномочий;</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муниципальных правовых актов, направленных на реализацию государственных полномочий.</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при осуществлении государственных полномочий обязаны:</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государственные полномочия надлежащим образом в соответствии с настоящим Законом;</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предоставлять Департаменту общего образования Томской области документы и иную необходимую информацию, связанную с осуществлением ими государственных полномочий;</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нормативные правовые акты исполнительных органов государственной власти Томской области по вопросам осуществления государственных полномочий;</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эффективное и рациональное использование финансовых средств, выделенных из областного бюджета на осуществление государственных полномочий.</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имеют иные права и обязанности при осуществлении государственных полномочий в соответствии с законодательством Российской Федерации и законодательством Томской области.</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ind w:firstLine="540"/>
        <w:jc w:val="both"/>
        <w:outlineLvl w:val="1"/>
        <w:rPr>
          <w:rFonts w:ascii="Calibri" w:hAnsi="Calibri" w:cs="Calibri"/>
        </w:rPr>
      </w:pPr>
      <w:bookmarkStart w:id="4" w:name="Par62"/>
      <w:bookmarkEnd w:id="4"/>
      <w:r>
        <w:rPr>
          <w:rFonts w:ascii="Calibri" w:hAnsi="Calibri" w:cs="Calibri"/>
        </w:rPr>
        <w:t>Статья 4. Контроль и предоставление отчетности</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осуществлением органами местного самоуправления государственных полномочий осуществляет Департамент общего образования Томской области. </w:t>
      </w:r>
      <w:proofErr w:type="gramStart"/>
      <w:r>
        <w:rPr>
          <w:rFonts w:ascii="Calibri" w:hAnsi="Calibri" w:cs="Calibri"/>
        </w:rPr>
        <w:t>Контроль за</w:t>
      </w:r>
      <w:proofErr w:type="gramEnd"/>
      <w:r>
        <w:rPr>
          <w:rFonts w:ascii="Calibri" w:hAnsi="Calibri" w:cs="Calibri"/>
        </w:rPr>
        <w:t xml:space="preserve"> использованием финансовых средств, направленных на реализацию государственных полномочий, осуществляется в соответствии с бюджетным законодательством.</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нарушений органами местного самоуправления законодательства Томской области по вопросам осуществления государственных полномочий Департамент общего образования Томской области дает письменные предписания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представляют ежемесячно в срок до 10-го числа месяца, следующего за отчетным месяцем, в Департамент общего образования Томской области отчет об использовании денежных средств, полученных из областного бюджета в виде субвенции на осуществление переданных государственных полномочий, по форме, утвержденной Департаментом общего образования Томской области.</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ind w:firstLine="540"/>
        <w:jc w:val="both"/>
        <w:outlineLvl w:val="1"/>
        <w:rPr>
          <w:rFonts w:ascii="Calibri" w:hAnsi="Calibri" w:cs="Calibri"/>
        </w:rPr>
      </w:pPr>
      <w:bookmarkStart w:id="5" w:name="Par68"/>
      <w:bookmarkEnd w:id="5"/>
      <w:r>
        <w:rPr>
          <w:rFonts w:ascii="Calibri" w:hAnsi="Calibri" w:cs="Calibri"/>
        </w:rPr>
        <w:t>Статья 5. Финансовое обеспечение переданных государственных полномочий</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государственных полномочий осуществляется путем предоставления бюджетам муниципальных образований субвенций </w:t>
      </w:r>
      <w:proofErr w:type="gramStart"/>
      <w:r>
        <w:rPr>
          <w:rFonts w:ascii="Calibri" w:hAnsi="Calibri" w:cs="Calibri"/>
        </w:rPr>
        <w:t>из областного бюджета в соответствии с законом об областном бюджете на очередной финансовый год</w:t>
      </w:r>
      <w:proofErr w:type="gramEnd"/>
      <w:r>
        <w:rPr>
          <w:rFonts w:ascii="Calibri" w:hAnsi="Calibri" w:cs="Calibri"/>
        </w:rPr>
        <w:t xml:space="preserve"> и плановый период.</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субвенции определяется в соответствии с </w:t>
      </w:r>
      <w:hyperlink w:anchor="Par120" w:history="1">
        <w:r>
          <w:rPr>
            <w:rFonts w:ascii="Calibri" w:hAnsi="Calibri" w:cs="Calibri"/>
            <w:color w:val="0000FF"/>
          </w:rPr>
          <w:t>Методикой</w:t>
        </w:r>
      </w:hyperlink>
      <w:r>
        <w:rPr>
          <w:rFonts w:ascii="Calibri" w:hAnsi="Calibri" w:cs="Calibri"/>
        </w:rPr>
        <w:t xml:space="preserve"> согласно приложению к настоящему Закону.</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ind w:firstLine="540"/>
        <w:jc w:val="both"/>
        <w:outlineLvl w:val="1"/>
        <w:rPr>
          <w:rFonts w:ascii="Calibri" w:hAnsi="Calibri" w:cs="Calibri"/>
        </w:rPr>
      </w:pPr>
      <w:bookmarkStart w:id="6" w:name="Par74"/>
      <w:bookmarkEnd w:id="6"/>
      <w:r>
        <w:rPr>
          <w:rFonts w:ascii="Calibri" w:hAnsi="Calibri" w:cs="Calibri"/>
        </w:rPr>
        <w:t>Статья 6. Условия и порядок прекращения осуществления органами местного самоуправления государственных полномочий</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органами местного самоуправления переданных государственных полномочий прекращается при условии:</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невозможности выполнения государственных полномочий по причинам, не зависящим от органов местного самоуправления;</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признания судом </w:t>
      </w:r>
      <w:proofErr w:type="gramStart"/>
      <w:r>
        <w:rPr>
          <w:rFonts w:ascii="Calibri" w:hAnsi="Calibri" w:cs="Calibri"/>
        </w:rPr>
        <w:t>недействующими</w:t>
      </w:r>
      <w:proofErr w:type="gramEnd"/>
      <w:r>
        <w:rPr>
          <w:rFonts w:ascii="Calibri" w:hAnsi="Calibri" w:cs="Calibri"/>
        </w:rPr>
        <w:t xml:space="preserve"> актов органов местного самоуправления, связанных с реализацией государственных полномочий;</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выявления нецелевого использования денежных средств, предоставленных для осуществления государственных полномочий;</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нарушения </w:t>
      </w:r>
      <w:hyperlink r:id="rId8"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иных нормативных правовых актов Российской Федерации и Томской области, установленного соответствующим судом.</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осуществления государственных полномочий производится путем принятия соответствующего закона Томской области.</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прекращении исполнения органами местного самоуправления государственных полномочий возврат неиспользованных финансовых средств осуществляется в соответствии с бюджетным законодательством Российской Федерации.</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ind w:firstLine="540"/>
        <w:jc w:val="both"/>
        <w:outlineLvl w:val="1"/>
        <w:rPr>
          <w:rFonts w:ascii="Calibri" w:hAnsi="Calibri" w:cs="Calibri"/>
        </w:rPr>
      </w:pPr>
      <w:bookmarkStart w:id="7" w:name="Par84"/>
      <w:bookmarkEnd w:id="7"/>
      <w:r>
        <w:rPr>
          <w:rFonts w:ascii="Calibri" w:hAnsi="Calibri" w:cs="Calibri"/>
        </w:rPr>
        <w:t>Статья 7. Ответственность органов местного самоуправления и должностных лиц органов местного самоуправления за неисполнение или ненадлежащее исполнение переданных им государственных полномочий</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и должностные лица органов местного самоуправления несут ответственность за неисполнение или ненадлежащее исполнение переданных настоящим Законом государственных полномочий в соответствии с законодательством Российской </w:t>
      </w:r>
      <w:r>
        <w:rPr>
          <w:rFonts w:ascii="Calibri" w:hAnsi="Calibri" w:cs="Calibri"/>
        </w:rPr>
        <w:lastRenderedPageBreak/>
        <w:t>Федерации и Томской области.</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ind w:firstLine="540"/>
        <w:jc w:val="both"/>
        <w:outlineLvl w:val="1"/>
        <w:rPr>
          <w:rFonts w:ascii="Calibri" w:hAnsi="Calibri" w:cs="Calibri"/>
        </w:rPr>
      </w:pPr>
      <w:bookmarkStart w:id="8" w:name="Par88"/>
      <w:bookmarkEnd w:id="8"/>
      <w:r>
        <w:rPr>
          <w:rFonts w:ascii="Calibri" w:hAnsi="Calibri" w:cs="Calibri"/>
        </w:rPr>
        <w:t>Статья 8. Порядок вступления настоящего Закона в силу</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Закон вступает в силу с 1 января 2014 года, но не ранее чем по истечении десяти дней после дня его официального опубликования, и вводится в действие ежегодно законом Томской области об областном бюджете на очередной финансовый год и плановый период при условии, что законом Томской области об областном бюджете на очередной финансовый год и плановый период предусмотрено предоставление субвенции</w:t>
      </w:r>
      <w:proofErr w:type="gramEnd"/>
      <w:r>
        <w:rPr>
          <w:rFonts w:ascii="Calibri" w:hAnsi="Calibri" w:cs="Calibri"/>
        </w:rPr>
        <w:t xml:space="preserve"> на осуществление переданных настоящим Законом государственных полномочий.</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BA511F" w:rsidRDefault="00BA511F">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BA511F" w:rsidRDefault="00BA511F">
      <w:pPr>
        <w:widowControl w:val="0"/>
        <w:autoSpaceDE w:val="0"/>
        <w:autoSpaceDN w:val="0"/>
        <w:adjustRightInd w:val="0"/>
        <w:spacing w:after="0" w:line="240" w:lineRule="auto"/>
        <w:jc w:val="right"/>
        <w:rPr>
          <w:rFonts w:ascii="Calibri" w:hAnsi="Calibri" w:cs="Calibri"/>
        </w:rPr>
      </w:pPr>
      <w:r>
        <w:rPr>
          <w:rFonts w:ascii="Calibri" w:hAnsi="Calibri" w:cs="Calibri"/>
        </w:rPr>
        <w:t>С.А.ЖВАЧКИН</w:t>
      </w:r>
    </w:p>
    <w:p w:rsidR="00BA511F" w:rsidRDefault="00BA511F">
      <w:pPr>
        <w:widowControl w:val="0"/>
        <w:autoSpaceDE w:val="0"/>
        <w:autoSpaceDN w:val="0"/>
        <w:adjustRightInd w:val="0"/>
        <w:spacing w:after="0" w:line="240" w:lineRule="auto"/>
        <w:rPr>
          <w:rFonts w:ascii="Calibri" w:hAnsi="Calibri" w:cs="Calibri"/>
        </w:rPr>
      </w:pPr>
      <w:r>
        <w:rPr>
          <w:rFonts w:ascii="Calibri" w:hAnsi="Calibri" w:cs="Calibri"/>
        </w:rPr>
        <w:t>Томск</w:t>
      </w:r>
    </w:p>
    <w:p w:rsidR="00BA511F" w:rsidRDefault="00BA511F">
      <w:pPr>
        <w:widowControl w:val="0"/>
        <w:autoSpaceDE w:val="0"/>
        <w:autoSpaceDN w:val="0"/>
        <w:adjustRightInd w:val="0"/>
        <w:spacing w:after="0" w:line="240" w:lineRule="auto"/>
        <w:rPr>
          <w:rFonts w:ascii="Calibri" w:hAnsi="Calibri" w:cs="Calibri"/>
        </w:rPr>
      </w:pPr>
      <w:r>
        <w:rPr>
          <w:rFonts w:ascii="Calibri" w:hAnsi="Calibri" w:cs="Calibri"/>
        </w:rPr>
        <w:t>9 декабря 2013 года</w:t>
      </w:r>
    </w:p>
    <w:p w:rsidR="00BA511F" w:rsidRDefault="00BA511F">
      <w:pPr>
        <w:widowControl w:val="0"/>
        <w:autoSpaceDE w:val="0"/>
        <w:autoSpaceDN w:val="0"/>
        <w:adjustRightInd w:val="0"/>
        <w:spacing w:after="0" w:line="240" w:lineRule="auto"/>
        <w:rPr>
          <w:rFonts w:ascii="Calibri" w:hAnsi="Calibri" w:cs="Calibri"/>
        </w:rPr>
      </w:pPr>
      <w:r>
        <w:rPr>
          <w:rFonts w:ascii="Calibri" w:hAnsi="Calibri" w:cs="Calibri"/>
        </w:rPr>
        <w:t>N 214-ОЗ</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jc w:val="right"/>
        <w:outlineLvl w:val="0"/>
        <w:rPr>
          <w:rFonts w:ascii="Calibri" w:hAnsi="Calibri" w:cs="Calibri"/>
        </w:rPr>
      </w:pPr>
      <w:bookmarkStart w:id="9" w:name="Par103"/>
      <w:bookmarkEnd w:id="9"/>
      <w:r>
        <w:rPr>
          <w:rFonts w:ascii="Calibri" w:hAnsi="Calibri" w:cs="Calibri"/>
        </w:rPr>
        <w:t>Приложение</w:t>
      </w:r>
    </w:p>
    <w:p w:rsidR="00BA511F" w:rsidRDefault="00BA511F">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BA511F" w:rsidRDefault="00BA511F">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BA511F" w:rsidRDefault="00BA511F">
      <w:pPr>
        <w:widowControl w:val="0"/>
        <w:autoSpaceDE w:val="0"/>
        <w:autoSpaceDN w:val="0"/>
        <w:adjustRightInd w:val="0"/>
        <w:spacing w:after="0" w:line="240" w:lineRule="auto"/>
        <w:jc w:val="right"/>
        <w:rPr>
          <w:rFonts w:ascii="Calibri" w:hAnsi="Calibri" w:cs="Calibri"/>
        </w:rPr>
      </w:pPr>
      <w:r>
        <w:rPr>
          <w:rFonts w:ascii="Calibri" w:hAnsi="Calibri" w:cs="Calibri"/>
        </w:rPr>
        <w:t>"О наделении органов местного самоуправления</w:t>
      </w:r>
    </w:p>
    <w:p w:rsidR="00BA511F" w:rsidRDefault="00BA511F">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отдельными государственными полномочиями по обеспечению</w:t>
      </w:r>
    </w:p>
    <w:p w:rsidR="00BA511F" w:rsidRDefault="00BA511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w:t>
      </w:r>
    </w:p>
    <w:p w:rsidR="00BA511F" w:rsidRDefault="00BA511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проживающих в муниципальных (частных) образовательных</w:t>
      </w:r>
      <w:proofErr w:type="gramEnd"/>
    </w:p>
    <w:p w:rsidR="00BA511F" w:rsidRDefault="00BA511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организациях, осуществляющих </w:t>
      </w:r>
      <w:proofErr w:type="gramStart"/>
      <w:r>
        <w:rPr>
          <w:rFonts w:ascii="Calibri" w:hAnsi="Calibri" w:cs="Calibri"/>
        </w:rPr>
        <w:t>образовательную</w:t>
      </w:r>
      <w:proofErr w:type="gramEnd"/>
    </w:p>
    <w:p w:rsidR="00BA511F" w:rsidRDefault="00BA511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деятельность </w:t>
      </w:r>
      <w:proofErr w:type="gramStart"/>
      <w:r>
        <w:rPr>
          <w:rFonts w:ascii="Calibri" w:hAnsi="Calibri" w:cs="Calibri"/>
        </w:rPr>
        <w:t>по</w:t>
      </w:r>
      <w:proofErr w:type="gramEnd"/>
      <w:r>
        <w:rPr>
          <w:rFonts w:ascii="Calibri" w:hAnsi="Calibri" w:cs="Calibri"/>
        </w:rPr>
        <w:t xml:space="preserve"> основным общеобразовательным</w:t>
      </w:r>
    </w:p>
    <w:p w:rsidR="00BA511F" w:rsidRDefault="00BA511F">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программам, питанием, одеждой, обувью, мягким и жестким</w:t>
      </w:r>
    </w:p>
    <w:p w:rsidR="00BA511F" w:rsidRDefault="00BA511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инвентарем и обеспечению </w:t>
      </w:r>
      <w:proofErr w:type="gramStart"/>
      <w:r>
        <w:rPr>
          <w:rFonts w:ascii="Calibri" w:hAnsi="Calibri" w:cs="Calibri"/>
        </w:rPr>
        <w:t>обучающихся</w:t>
      </w:r>
      <w:proofErr w:type="gramEnd"/>
      <w:r>
        <w:rPr>
          <w:rFonts w:ascii="Calibri" w:hAnsi="Calibri" w:cs="Calibri"/>
        </w:rPr>
        <w:t xml:space="preserve"> с ограниченными</w:t>
      </w:r>
    </w:p>
    <w:p w:rsidR="00BA511F" w:rsidRDefault="00BA511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возможностями здоровья, не </w:t>
      </w:r>
      <w:proofErr w:type="gramStart"/>
      <w:r>
        <w:rPr>
          <w:rFonts w:ascii="Calibri" w:hAnsi="Calibri" w:cs="Calibri"/>
        </w:rPr>
        <w:t>проживающих</w:t>
      </w:r>
      <w:proofErr w:type="gramEnd"/>
      <w:r>
        <w:rPr>
          <w:rFonts w:ascii="Calibri" w:hAnsi="Calibri" w:cs="Calibri"/>
        </w:rPr>
        <w:t xml:space="preserve"> в муниципальных</w:t>
      </w:r>
    </w:p>
    <w:p w:rsidR="00BA511F" w:rsidRDefault="00BA511F">
      <w:pPr>
        <w:widowControl w:val="0"/>
        <w:autoSpaceDE w:val="0"/>
        <w:autoSpaceDN w:val="0"/>
        <w:adjustRightInd w:val="0"/>
        <w:spacing w:after="0" w:line="240" w:lineRule="auto"/>
        <w:jc w:val="right"/>
        <w:rPr>
          <w:rFonts w:ascii="Calibri" w:hAnsi="Calibri" w:cs="Calibri"/>
        </w:rPr>
      </w:pPr>
      <w:r>
        <w:rPr>
          <w:rFonts w:ascii="Calibri" w:hAnsi="Calibri" w:cs="Calibri"/>
        </w:rPr>
        <w:t>(частных) образовательных организациях, осуществляющих</w:t>
      </w:r>
    </w:p>
    <w:p w:rsidR="00BA511F" w:rsidRDefault="00BA511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образовательную деятельность </w:t>
      </w:r>
      <w:proofErr w:type="gramStart"/>
      <w:r>
        <w:rPr>
          <w:rFonts w:ascii="Calibri" w:hAnsi="Calibri" w:cs="Calibri"/>
        </w:rPr>
        <w:t>по</w:t>
      </w:r>
      <w:proofErr w:type="gramEnd"/>
      <w:r>
        <w:rPr>
          <w:rFonts w:ascii="Calibri" w:hAnsi="Calibri" w:cs="Calibri"/>
        </w:rPr>
        <w:t xml:space="preserve"> основным</w:t>
      </w:r>
    </w:p>
    <w:p w:rsidR="00BA511F" w:rsidRDefault="00BA511F">
      <w:pPr>
        <w:widowControl w:val="0"/>
        <w:autoSpaceDE w:val="0"/>
        <w:autoSpaceDN w:val="0"/>
        <w:adjustRightInd w:val="0"/>
        <w:spacing w:after="0" w:line="240" w:lineRule="auto"/>
        <w:jc w:val="right"/>
        <w:rPr>
          <w:rFonts w:ascii="Calibri" w:hAnsi="Calibri" w:cs="Calibri"/>
        </w:rPr>
      </w:pPr>
      <w:r>
        <w:rPr>
          <w:rFonts w:ascii="Calibri" w:hAnsi="Calibri" w:cs="Calibri"/>
        </w:rPr>
        <w:t>общеобразовательным программам, бесплатным</w:t>
      </w:r>
    </w:p>
    <w:p w:rsidR="00BA511F" w:rsidRDefault="00BA511F">
      <w:pPr>
        <w:widowControl w:val="0"/>
        <w:autoSpaceDE w:val="0"/>
        <w:autoSpaceDN w:val="0"/>
        <w:adjustRightInd w:val="0"/>
        <w:spacing w:after="0" w:line="240" w:lineRule="auto"/>
        <w:jc w:val="right"/>
        <w:rPr>
          <w:rFonts w:ascii="Calibri" w:hAnsi="Calibri" w:cs="Calibri"/>
        </w:rPr>
      </w:pPr>
      <w:r>
        <w:rPr>
          <w:rFonts w:ascii="Calibri" w:hAnsi="Calibri" w:cs="Calibri"/>
        </w:rPr>
        <w:t>двухразовым питанием"</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jc w:val="center"/>
        <w:rPr>
          <w:rFonts w:ascii="Calibri" w:hAnsi="Calibri" w:cs="Calibri"/>
          <w:b/>
          <w:bCs/>
        </w:rPr>
      </w:pPr>
      <w:bookmarkStart w:id="10" w:name="Par120"/>
      <w:bookmarkEnd w:id="10"/>
      <w:r>
        <w:rPr>
          <w:rFonts w:ascii="Calibri" w:hAnsi="Calibri" w:cs="Calibri"/>
          <w:b/>
          <w:bCs/>
        </w:rPr>
        <w:t>МЕТОДИКА</w:t>
      </w:r>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ОПРЕДЕЛЕНИЯ ОБЪЕМА СУБВЕНЦИИ НА ОСУЩЕСТВЛЕНИЕ </w:t>
      </w:r>
      <w:proofErr w:type="gramStart"/>
      <w:r>
        <w:rPr>
          <w:rFonts w:ascii="Calibri" w:hAnsi="Calibri" w:cs="Calibri"/>
          <w:b/>
          <w:bCs/>
        </w:rPr>
        <w:t>ОТДЕЛЬНЫХ</w:t>
      </w:r>
      <w:proofErr w:type="gramEnd"/>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ПОЛНОМОЧИЙ ПО ОБЕСПЕЧЕНИЮ ОБУЧАЮЩИХСЯ</w:t>
      </w:r>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 ОГРАНИЧЕННЫМИ ВОЗМОЖНОСТЯМИ ЗДОРОВЬЯ, </w:t>
      </w:r>
      <w:proofErr w:type="gramStart"/>
      <w:r>
        <w:rPr>
          <w:rFonts w:ascii="Calibri" w:hAnsi="Calibri" w:cs="Calibri"/>
          <w:b/>
          <w:bCs/>
        </w:rPr>
        <w:t>ПРОЖИВАЮЩИХ</w:t>
      </w:r>
      <w:proofErr w:type="gramEnd"/>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МУНИЦИПАЛЬНЫХ (ЧАСТНЫХ) ОБРАЗОВАТЕЛЬНЫХ ОРГАНИЗАЦИЯХ,</w:t>
      </w:r>
    </w:p>
    <w:p w:rsidR="00BA511F" w:rsidRDefault="00BA511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ОСУЩЕСТВЛЯЮЩИХ</w:t>
      </w:r>
      <w:proofErr w:type="gramEnd"/>
      <w:r>
        <w:rPr>
          <w:rFonts w:ascii="Calibri" w:hAnsi="Calibri" w:cs="Calibri"/>
          <w:b/>
          <w:bCs/>
        </w:rPr>
        <w:t xml:space="preserve"> ОБРАЗОВАТЕЛЬНУЮ ДЕЯТЕЛЬНОСТЬ ПО ОСНОВНЫМ</w:t>
      </w:r>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ОБЩЕОБРАЗОВАТЕЛЬНЫМ ПРОГРАММАМ, ПИТАНИЕМ, ОДЕЖДОЙ, ОБУВЬЮ,</w:t>
      </w:r>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МЯГКИМ И ЖЕСТКИМ ИНВЕНТАРЕМ И ОБЕСПЕЧЕНИЮ </w:t>
      </w:r>
      <w:proofErr w:type="gramStart"/>
      <w:r>
        <w:rPr>
          <w:rFonts w:ascii="Calibri" w:hAnsi="Calibri" w:cs="Calibri"/>
          <w:b/>
          <w:bCs/>
        </w:rPr>
        <w:t>ОБУЧАЮЩИХСЯ</w:t>
      </w:r>
      <w:proofErr w:type="gramEnd"/>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 ОГРАНИЧЕННЫМИ ВОЗМОЖНОСТЯМИ ЗДОРОВЬЯ, НЕ </w:t>
      </w:r>
      <w:proofErr w:type="gramStart"/>
      <w:r>
        <w:rPr>
          <w:rFonts w:ascii="Calibri" w:hAnsi="Calibri" w:cs="Calibri"/>
          <w:b/>
          <w:bCs/>
        </w:rPr>
        <w:t>ПРОЖИВАЮЩИХ</w:t>
      </w:r>
      <w:proofErr w:type="gramEnd"/>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МУНИЦИПАЛЬНЫХ (ЧАСТНЫХ) ОБРАЗОВАТЕЛЬНЫХ ОРГАНИЗАЦИЯХ,</w:t>
      </w:r>
    </w:p>
    <w:p w:rsidR="00BA511F" w:rsidRDefault="00BA511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ОСУЩЕСТВЛЯЮЩИХ</w:t>
      </w:r>
      <w:proofErr w:type="gramEnd"/>
      <w:r>
        <w:rPr>
          <w:rFonts w:ascii="Calibri" w:hAnsi="Calibri" w:cs="Calibri"/>
          <w:b/>
          <w:bCs/>
        </w:rPr>
        <w:t xml:space="preserve"> ОБРАЗОВАТЕЛЬНУЮ ДЕЯТЕЛЬНОСТЬ ПО ОСНОВНЫМ</w:t>
      </w:r>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ОБЩЕОБРАЗОВАТЕЛЬНЫМ ПРОГРАММАМ, БЕСПЛАТНЫМ</w:t>
      </w:r>
    </w:p>
    <w:p w:rsidR="00BA511F" w:rsidRDefault="00BA51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ДВУХРАЗОВЫМ ПИТАНИЕМ</w:t>
      </w:r>
    </w:p>
    <w:p w:rsidR="00BA511F" w:rsidRDefault="00BA511F">
      <w:pPr>
        <w:widowControl w:val="0"/>
        <w:autoSpaceDE w:val="0"/>
        <w:autoSpaceDN w:val="0"/>
        <w:adjustRightInd w:val="0"/>
        <w:spacing w:after="0" w:line="240" w:lineRule="auto"/>
        <w:jc w:val="center"/>
        <w:rPr>
          <w:rFonts w:ascii="Calibri" w:hAnsi="Calibri" w:cs="Calibri"/>
        </w:rPr>
      </w:pPr>
    </w:p>
    <w:p w:rsidR="00BA511F" w:rsidRDefault="00BA511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Закона</w:t>
        </w:r>
      </w:hyperlink>
      <w:r>
        <w:rPr>
          <w:rFonts w:ascii="Calibri" w:hAnsi="Calibri" w:cs="Calibri"/>
        </w:rPr>
        <w:t xml:space="preserve"> Томской области от 30.12.2014 N 202-ОЗ)</w:t>
      </w:r>
    </w:p>
    <w:p w:rsidR="00BA511F" w:rsidRDefault="00BA511F">
      <w:pPr>
        <w:widowControl w:val="0"/>
        <w:autoSpaceDE w:val="0"/>
        <w:autoSpaceDN w:val="0"/>
        <w:adjustRightInd w:val="0"/>
        <w:spacing w:after="0" w:line="240" w:lineRule="auto"/>
        <w:jc w:val="center"/>
        <w:rPr>
          <w:rFonts w:ascii="Calibri" w:hAnsi="Calibri" w:cs="Calibri"/>
        </w:rPr>
      </w:pPr>
    </w:p>
    <w:p w:rsidR="00BA511F" w:rsidRDefault="00BA51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Настоящая Методика разработана в целях определения общего объема субвенций, предоставляемых местным бюджетам муниципальных образований Томской области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w:t>
      </w:r>
      <w:proofErr w:type="gramEnd"/>
      <w:r>
        <w:rPr>
          <w:rFonts w:ascii="Calibri" w:hAnsi="Calibri" w:cs="Calibri"/>
        </w:rPr>
        <w:t xml:space="preserve">) </w:t>
      </w:r>
      <w:proofErr w:type="gramStart"/>
      <w:r>
        <w:rPr>
          <w:rFonts w:ascii="Calibri" w:hAnsi="Calibri" w:cs="Calibri"/>
        </w:rPr>
        <w:t xml:space="preserve">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и основывается на Бюджетном </w:t>
      </w:r>
      <w:hyperlink r:id="rId10" w:history="1">
        <w:r>
          <w:rPr>
            <w:rFonts w:ascii="Calibri" w:hAnsi="Calibri" w:cs="Calibri"/>
            <w:color w:val="0000FF"/>
          </w:rPr>
          <w:t>кодексе</w:t>
        </w:r>
      </w:hyperlink>
      <w:r>
        <w:rPr>
          <w:rFonts w:ascii="Calibri" w:hAnsi="Calibri" w:cs="Calibri"/>
        </w:rPr>
        <w:t xml:space="preserve"> Российской Федерации, Федеральном </w:t>
      </w:r>
      <w:hyperlink r:id="rId11" w:history="1">
        <w:r>
          <w:rPr>
            <w:rFonts w:ascii="Calibri" w:hAnsi="Calibri" w:cs="Calibri"/>
            <w:color w:val="0000FF"/>
          </w:rPr>
          <w:t>законе</w:t>
        </w:r>
      </w:hyperlink>
      <w:r>
        <w:rPr>
          <w:rFonts w:ascii="Calibri" w:hAnsi="Calibri" w:cs="Calibri"/>
        </w:rPr>
        <w:t xml:space="preserve"> от 29 декабря 2012 года N 273-ФЗ "Об образовании в Российской Федерации", </w:t>
      </w:r>
      <w:hyperlink r:id="rId12" w:history="1">
        <w:r>
          <w:rPr>
            <w:rFonts w:ascii="Calibri" w:hAnsi="Calibri" w:cs="Calibri"/>
            <w:color w:val="0000FF"/>
          </w:rPr>
          <w:t>Законе</w:t>
        </w:r>
      </w:hyperlink>
      <w:r>
        <w:rPr>
          <w:rFonts w:ascii="Calibri" w:hAnsi="Calibri" w:cs="Calibri"/>
        </w:rPr>
        <w:t xml:space="preserve"> Томской области от 12 августа 2013 года N 149-ОЗ "Об образовании в Томской области", </w:t>
      </w:r>
      <w:hyperlink r:id="rId13" w:history="1">
        <w:r>
          <w:rPr>
            <w:rFonts w:ascii="Calibri" w:hAnsi="Calibri" w:cs="Calibri"/>
            <w:color w:val="0000FF"/>
          </w:rPr>
          <w:t>Законе</w:t>
        </w:r>
      </w:hyperlink>
      <w:r>
        <w:rPr>
          <w:rFonts w:ascii="Calibri" w:hAnsi="Calibri" w:cs="Calibri"/>
        </w:rPr>
        <w:t xml:space="preserve"> Томской области от 11 октября 2007 года N 231-ОЗ "О бюджетном</w:t>
      </w:r>
      <w:proofErr w:type="gramEnd"/>
      <w:r>
        <w:rPr>
          <w:rFonts w:ascii="Calibri" w:hAnsi="Calibri" w:cs="Calibri"/>
        </w:rPr>
        <w:t xml:space="preserve"> </w:t>
      </w:r>
      <w:proofErr w:type="gramStart"/>
      <w:r>
        <w:rPr>
          <w:rFonts w:ascii="Calibri" w:hAnsi="Calibri" w:cs="Calibri"/>
        </w:rPr>
        <w:t xml:space="preserve">процессе в Томской области", </w:t>
      </w:r>
      <w:hyperlink r:id="rId14" w:history="1">
        <w:r>
          <w:rPr>
            <w:rFonts w:ascii="Calibri" w:hAnsi="Calibri" w:cs="Calibri"/>
            <w:color w:val="0000FF"/>
          </w:rPr>
          <w:t>Законе</w:t>
        </w:r>
      </w:hyperlink>
      <w:r>
        <w:rPr>
          <w:rFonts w:ascii="Calibri" w:hAnsi="Calibri" w:cs="Calibri"/>
        </w:rPr>
        <w:t xml:space="preserve"> Томской области от 13 августа 2007 года N 170-ОЗ "О межбюджетных отношениях в Томской области" и других нормативных правовых актах федерального и регионального уровня.</w:t>
      </w:r>
      <w:proofErr w:type="gramEnd"/>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Размер субвенции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рассчитывается по</w:t>
      </w:r>
      <w:proofErr w:type="gramEnd"/>
      <w:r>
        <w:rPr>
          <w:rFonts w:ascii="Calibri" w:hAnsi="Calibri" w:cs="Calibri"/>
        </w:rPr>
        <w:t xml:space="preserve"> формуле:</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19.5pt">
            <v:imagedata r:id="rId15" o:title=""/>
          </v:shape>
        </w:pic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6" type="#_x0000_t75" style="width:15.75pt;height:19.5pt">
            <v:imagedata r:id="rId16" o:title=""/>
          </v:shape>
        </w:pict>
      </w:r>
      <w:r>
        <w:rPr>
          <w:rFonts w:ascii="Calibri" w:hAnsi="Calibri" w:cs="Calibri"/>
        </w:rPr>
        <w:t xml:space="preserve"> - объем субвенции для i-го муниципального образования Томской области;</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7" type="#_x0000_t75" style="width:13.5pt;height:19.5pt">
            <v:imagedata r:id="rId17" o:title=""/>
          </v:shape>
        </w:pict>
      </w:r>
      <w:r>
        <w:rPr>
          <w:rFonts w:ascii="Calibri" w:hAnsi="Calibri" w:cs="Calibri"/>
        </w:rPr>
        <w:t xml:space="preserve"> - прогнозное среднегодовое количество обучающихся с ограниченными возможностями здоровья, не проживающих в муниципальных (частных) общеобразовательных организациях, за исключением обучающихся, посещающих группы муниципальных (частных) общеобразовательных организаций, реализующих образовательные программы дошкольного образования i-го муниципального образования Томской области;</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8" type="#_x0000_t75" style="width:13.5pt;height:19.5pt">
            <v:imagedata r:id="rId18" o:title=""/>
          </v:shape>
        </w:pict>
      </w:r>
      <w:r>
        <w:rPr>
          <w:rFonts w:ascii="Calibri" w:hAnsi="Calibri" w:cs="Calibri"/>
        </w:rPr>
        <w:t xml:space="preserve"> - количество дней обеспечения бесплатным двухразовым питанием в период образовательного процесса обучающихся с ограниченными возможностями здоровья, не проживающих в муниципальных (частных) общеобразовательных организациях, за исключением обучающихся, посещающих группы муниципальных (частных) общеобразовательных организаций, реализующих образовательные программы дошкольного образования в соответствующем финансовом году;</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9" type="#_x0000_t75" style="width:13.5pt;height:19.5pt">
            <v:imagedata r:id="rId19" o:title=""/>
          </v:shape>
        </w:pict>
      </w:r>
      <w:r>
        <w:rPr>
          <w:rFonts w:ascii="Calibri" w:hAnsi="Calibri" w:cs="Calibri"/>
        </w:rPr>
        <w:t xml:space="preserve"> - норматив расходов в день на обеспечение бесплатным двухразовым питанием обучающихся с ограниченными возможностями здоровья, не проживающих в муниципальных (частных) общеобразовательных организациях, за исключением обучающихся, посещающих группы муниципальных (частных) общеобразовательных организаций, реализующих образовательные программы дошкольного образования;</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0" type="#_x0000_t75" style="width:16.5pt;height:19.5pt">
            <v:imagedata r:id="rId20" o:title=""/>
          </v:shape>
        </w:pict>
      </w:r>
      <w:r>
        <w:rPr>
          <w:rFonts w:ascii="Calibri" w:hAnsi="Calibri" w:cs="Calibri"/>
        </w:rPr>
        <w:t xml:space="preserve"> - прогнозное среднегодовое количество обучающихся с ограниченными возможностями здоровья, не проживающих в муниципальных (частных) дошкольных образовательных организациях, в группах муниципальных (частных) общеобразовательных организаций, реализующих образовательные программы дошкольного образования i-го муниципального образования Томской области;</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1" type="#_x0000_t75" style="width:17.25pt;height:19.5pt">
            <v:imagedata r:id="rId21" o:title=""/>
          </v:shape>
        </w:pict>
      </w:r>
      <w:r>
        <w:rPr>
          <w:rFonts w:ascii="Calibri" w:hAnsi="Calibri" w:cs="Calibri"/>
        </w:rPr>
        <w:t xml:space="preserve"> - количество дней обеспечения бесплатным двухразовым питанием в период </w:t>
      </w:r>
      <w:r>
        <w:rPr>
          <w:rFonts w:ascii="Calibri" w:hAnsi="Calibri" w:cs="Calibri"/>
        </w:rPr>
        <w:lastRenderedPageBreak/>
        <w:t>образовательного процесса обучающихся с ограниченными возможностями здоровья, не проживающих в муниципальных (частных) дошкольных образовательных организациях, в группах муниципальных (частных) общеобразовательных организаций, реализующих образовательные программы дошкольного образования в соответствующем финансовом году;</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2" type="#_x0000_t75" style="width:15.75pt;height:19.5pt">
            <v:imagedata r:id="rId22" o:title=""/>
          </v:shape>
        </w:pict>
      </w:r>
      <w:r>
        <w:rPr>
          <w:rFonts w:ascii="Calibri" w:hAnsi="Calibri" w:cs="Calibri"/>
        </w:rPr>
        <w:t xml:space="preserve"> - норматив расходов в день на обеспечение бесплатным двухразовым питанием обучающихся с ограниченными возможностями здоровья, не проживающих в муниципальных (частных) дошкольных образовательных организациях, в группах муниципальных (частных) общеобразовательных организаций, реализующих образовательные программы дошкольного образования;</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3" type="#_x0000_t75" style="width:16.5pt;height:19.5pt">
            <v:imagedata r:id="rId23" o:title=""/>
          </v:shape>
        </w:pict>
      </w:r>
      <w:r>
        <w:rPr>
          <w:rFonts w:ascii="Calibri" w:hAnsi="Calibri" w:cs="Calibri"/>
        </w:rPr>
        <w:t xml:space="preserve"> - прогнозное среднегодовое количество обучающихся с ограниченными возможностями здоровья, проживающих в муниципальных (частных) общеобразовательных организациях, за исключением обучающихся, посещающих группы муниципальных (частных) общеобразовательных организаций, реализующих образовательные программы дошкольного образования i-го муниципального образования Томской области;</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4" type="#_x0000_t75" style="width:17.25pt;height:19.5pt">
            <v:imagedata r:id="rId24" o:title=""/>
          </v:shape>
        </w:pict>
      </w:r>
      <w:r>
        <w:rPr>
          <w:rFonts w:ascii="Calibri" w:hAnsi="Calibri" w:cs="Calibri"/>
        </w:rPr>
        <w:t xml:space="preserve"> - количество дней обеспечения бесплатным пятиразовым питанием на период проживания обучающихся в муниципальных (частных) общеобразовательных организациях, за исключением обучающихся, посещающих группы муниципальных (частных) общеобразовательных организаций, реализующих образовательные программы дошкольного образования, в соответствующем финансовом году;</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5" type="#_x0000_t75" style="width:14.25pt;height:19.5pt">
            <v:imagedata r:id="rId25" o:title=""/>
          </v:shape>
        </w:pict>
      </w:r>
      <w:r>
        <w:rPr>
          <w:rFonts w:ascii="Calibri" w:hAnsi="Calibri" w:cs="Calibri"/>
        </w:rPr>
        <w:t xml:space="preserve"> - норматив расходов в день на обеспечение бесплатным пятиразовым питанием обучающихся с ограниченными возможностями здоровья, проживающих в муниципальных (частных) общеобразовательных организациях, за исключением обучающихся, посещающих группы муниципальных (частных) общеобразовательных организаций, реализующих образовательные программы дошкольного образования;</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6" type="#_x0000_t75" style="width:21pt;height:19.5pt">
            <v:imagedata r:id="rId26" o:title=""/>
          </v:shape>
        </w:pict>
      </w:r>
      <w:r>
        <w:rPr>
          <w:rFonts w:ascii="Calibri" w:hAnsi="Calibri" w:cs="Calibri"/>
        </w:rPr>
        <w:t xml:space="preserve"> - прогнозное среднегодовое количество обучающихся с ограниченными возможностями здоровья, проживающих в муниципальных (частных) дошкольных образовательных организациях, в группах муниципальных (частных) общеобразовательных организаций, реализующих образовательные программы дошкольного образования i-го муниципального образования Томской области;</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7" type="#_x0000_t75" style="width:22.5pt;height:19.5pt">
            <v:imagedata r:id="rId27" o:title=""/>
          </v:shape>
        </w:pict>
      </w:r>
      <w:r>
        <w:rPr>
          <w:rFonts w:ascii="Calibri" w:hAnsi="Calibri" w:cs="Calibri"/>
        </w:rPr>
        <w:t xml:space="preserve"> - количество дней обеспечения бесплатным пятиразовым питанием на период проживания обучающихся в муниципальных (частных) дошкольных образовательных организациях, в группах муниципальных (частных) общеобразовательных организаций, реализующих образовательные программы дошкольного образования в соответствующем финансовом году;</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8" type="#_x0000_t75" style="width:15.75pt;height:19.5pt">
            <v:imagedata r:id="rId28" o:title=""/>
          </v:shape>
        </w:pict>
      </w:r>
      <w:r>
        <w:rPr>
          <w:rFonts w:ascii="Calibri" w:hAnsi="Calibri" w:cs="Calibri"/>
        </w:rPr>
        <w:t xml:space="preserve"> - норматив расходов в день на обеспечение бесплатным пятиразовым питанием обучающихся с ограниченными возможностями здоровья, проживающих в муниципальных (частных) дошкольных образовательных организациях, в группах муниципальных (частных) общеобразовательных организаций, реализующих образовательные программы дошкольного образования;</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9" type="#_x0000_t75" style="width:16.5pt;height:19.5pt">
            <v:imagedata r:id="rId29" o:title=""/>
          </v:shape>
        </w:pict>
      </w:r>
      <w:r>
        <w:rPr>
          <w:rFonts w:ascii="Calibri" w:hAnsi="Calibri" w:cs="Calibri"/>
        </w:rPr>
        <w:t xml:space="preserve"> - прогнозное среднегодовое количество обучающихся с ограниченными возможностями здоровья, проживающих в муниципальных (частных) общеобразовательных организациях, муниципальных (частных) дошкольных образовательных организациях;</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0" type="#_x0000_t75" style="width:17.25pt;height:19.5pt">
            <v:imagedata r:id="rId30" o:title=""/>
          </v:shape>
        </w:pict>
      </w:r>
      <w:r>
        <w:rPr>
          <w:rFonts w:ascii="Calibri" w:hAnsi="Calibri" w:cs="Calibri"/>
        </w:rPr>
        <w:t xml:space="preserve"> - норматив расходов в год на полное государственное обеспечение обучающихся с ограниченными возможностями здоровья, проживающих в муниципальных (частных) общеобразовательных организациях, муниципальных (частных) дошкольных образовательных организациях, в части расходов на обеспечение одеждой, обувью, мягким и жестким инвентарем;</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Общий объем субвенции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w:t>
      </w:r>
      <w:r>
        <w:rPr>
          <w:rFonts w:ascii="Calibri" w:hAnsi="Calibri" w:cs="Calibri"/>
        </w:rPr>
        <w:lastRenderedPageBreak/>
        <w:t>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по</w:t>
      </w:r>
      <w:proofErr w:type="gramEnd"/>
      <w:r>
        <w:rPr>
          <w:rFonts w:ascii="Calibri" w:hAnsi="Calibri" w:cs="Calibri"/>
        </w:rPr>
        <w:t xml:space="preserve"> всем муниципальным образованиям Томской области с учетом нормативов расходов, </w:t>
      </w:r>
      <w:proofErr w:type="gramStart"/>
      <w:r>
        <w:rPr>
          <w:rFonts w:ascii="Calibri" w:hAnsi="Calibri" w:cs="Calibri"/>
        </w:rPr>
        <w:t>определяемыми</w:t>
      </w:r>
      <w:proofErr w:type="gramEnd"/>
      <w:r>
        <w:rPr>
          <w:rFonts w:ascii="Calibri" w:hAnsi="Calibri" w:cs="Calibri"/>
        </w:rPr>
        <w:t xml:space="preserve"> Администрацией Томской области, рассчитывается по формуле:</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jc w:val="center"/>
        <w:rPr>
          <w:rFonts w:ascii="Calibri" w:hAnsi="Calibri" w:cs="Calibri"/>
        </w:rPr>
      </w:pPr>
      <w:r>
        <w:rPr>
          <w:rFonts w:ascii="Calibri" w:hAnsi="Calibri" w:cs="Calibri"/>
        </w:rPr>
        <w:t>S ОБЩ = SUM Si</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уменьшении или увеличении фактической среднегодовой численности </w:t>
      </w: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 от прогнозной объем утвержденной субвенции подлежит перерасчету в порядке, утвержденном Администрацией Томской области.</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муниципальных образований Томской области до 1 октября текущего года представляют </w:t>
      </w:r>
      <w:proofErr w:type="gramStart"/>
      <w:r>
        <w:rPr>
          <w:rFonts w:ascii="Calibri" w:hAnsi="Calibri" w:cs="Calibri"/>
        </w:rPr>
        <w:t>на согласование в Департамент общего образования Томской области по установленной им форме сведения об уточнении среднегодовой численности обучающихся с ограниченными возможностями</w:t>
      </w:r>
      <w:proofErr w:type="gramEnd"/>
      <w:r>
        <w:rPr>
          <w:rFonts w:ascii="Calibri" w:hAnsi="Calibri" w:cs="Calibri"/>
        </w:rPr>
        <w:t xml:space="preserve"> здоровья для пересчета субвенции.</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общего образования Томской области не позднее 15 октября текущего года представляет в Департамент финансов Томской области сведения об изменении объема субвенции и предложения по внесению изменений в закон Томской области об областном бюджете на очередной финансовый год и на плановый период в установленном порядке.</w:t>
      </w:r>
    </w:p>
    <w:p w:rsidR="00BA511F" w:rsidRDefault="00BA51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субвенции предусматривается в законе Томской области об областном бюджете на очередной финансовый год и плановый период.</w:t>
      </w: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autoSpaceDE w:val="0"/>
        <w:autoSpaceDN w:val="0"/>
        <w:adjustRightInd w:val="0"/>
        <w:spacing w:after="0" w:line="240" w:lineRule="auto"/>
        <w:jc w:val="both"/>
        <w:rPr>
          <w:rFonts w:ascii="Calibri" w:hAnsi="Calibri" w:cs="Calibri"/>
        </w:rPr>
      </w:pPr>
    </w:p>
    <w:p w:rsidR="00BA511F" w:rsidRDefault="00BA511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71B1" w:rsidRDefault="00AA71B1"/>
    <w:sectPr w:rsidR="00AA71B1" w:rsidSect="00A42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A511F"/>
    <w:rsid w:val="00AA71B1"/>
    <w:rsid w:val="00BA5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B89BB06E05856F8F0D65C28F5D75F3C196ACC50276841EEEA10DlBy1J" TargetMode="External"/><Relationship Id="rId13" Type="http://schemas.openxmlformats.org/officeDocument/2006/relationships/hyperlink" Target="consultantplus://offline/ref=46B89BB06E05856F8F0D7BCF99312BF7C295F5CD0123D14DE4AB58E97EBAB379lEyBJ" TargetMode="External"/><Relationship Id="rId18" Type="http://schemas.openxmlformats.org/officeDocument/2006/relationships/image" Target="media/image4.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image" Target="media/image7.wmf"/><Relationship Id="rId7" Type="http://schemas.openxmlformats.org/officeDocument/2006/relationships/hyperlink" Target="consultantplus://offline/ref=46B89BB06E05856F8F0D7BCF99312BF7C295F5CD0125DD4CEAAB58E97EBAB379EB5577C5E0B29E3C7DA75DlFy8J" TargetMode="External"/><Relationship Id="rId12" Type="http://schemas.openxmlformats.org/officeDocument/2006/relationships/hyperlink" Target="consultantplus://offline/ref=46B89BB06E05856F8F0D7BCF99312BF7C295F5CD0125DC4BEBAB58E97EBAB379lEyBJ" TargetMode="External"/><Relationship Id="rId17" Type="http://schemas.openxmlformats.org/officeDocument/2006/relationships/image" Target="media/image3.wmf"/><Relationship Id="rId25" Type="http://schemas.openxmlformats.org/officeDocument/2006/relationships/image" Target="media/image11.wmf"/><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image" Target="media/image15.wmf"/><Relationship Id="rId1" Type="http://schemas.openxmlformats.org/officeDocument/2006/relationships/styles" Target="styles.xml"/><Relationship Id="rId6" Type="http://schemas.openxmlformats.org/officeDocument/2006/relationships/hyperlink" Target="consultantplus://offline/ref=46B89BB06E05856F8F0D7BCF99312BF7C295F5CD0125DD4CE0AB58E97EBAB379EB5577C5E0B29E3C7AA25ClFy7J" TargetMode="External"/><Relationship Id="rId11" Type="http://schemas.openxmlformats.org/officeDocument/2006/relationships/hyperlink" Target="consultantplus://offline/ref=46B89BB06E05856F8F0D65C28F5D75F3C299A8C40A22D31CBFF403B429lBy3J" TargetMode="External"/><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hyperlink" Target="consultantplus://offline/ref=46B89BB06E05856F8F0D7BCF99312BF7C295F5CD0125DA4EE2AB58E97EBAB379EB5577C5E0B29E3C7CA75FlFy7J" TargetMode="Externa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10" Type="http://schemas.openxmlformats.org/officeDocument/2006/relationships/hyperlink" Target="consultantplus://offline/ref=46B89BB06E05856F8F0D65C28F5D75F3C298AEC30E29D31CBFF403B429lBy3J" TargetMode="Externa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6B89BB06E05856F8F0D7BCF99312BF7C295F5CD0125DA4EE2AB58E97EBAB379EB5577C5E0B29E3C7CA75FlFy7J" TargetMode="External"/><Relationship Id="rId14" Type="http://schemas.openxmlformats.org/officeDocument/2006/relationships/hyperlink" Target="consultantplus://offline/ref=46B89BB06E05856F8F0D7BCF99312BF7C295F5CD0122D04EE0AB58E97EBAB379lEyBJ"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3104</Words>
  <Characters>17694</Characters>
  <Application>Microsoft Office Word</Application>
  <DocSecurity>0</DocSecurity>
  <Lines>147</Lines>
  <Paragraphs>41</Paragraphs>
  <ScaleCrop>false</ScaleCrop>
  <Company>DO</Company>
  <LinksUpToDate>false</LinksUpToDate>
  <CharactersWithSpaces>20757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Chenbulashkina</dc:creator>
  <cp:keywords/>
  <dc:description/>
  <cp:lastModifiedBy>Chenbulashkina</cp:lastModifiedBy>
  <cp:revision>1</cp:revision>
  <dcterms:created xsi:type="dcterms:W3CDTF">2015-02-06T09:50:00Z</dcterms:created>
  <dcterms:modified xsi:type="dcterms:W3CDTF">2015-02-06T09:52:00Z</dcterms:modified>
</cp:coreProperties>
</file>