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7" w:rsidRPr="00E40BDF" w:rsidRDefault="002924C7" w:rsidP="002924C7">
      <w:pPr>
        <w:rPr>
          <w:b/>
          <w:sz w:val="32"/>
          <w:szCs w:val="32"/>
          <w:u w:val="single"/>
        </w:rPr>
      </w:pPr>
      <w:r w:rsidRPr="00E40BDF">
        <w:rPr>
          <w:b/>
          <w:sz w:val="32"/>
          <w:szCs w:val="32"/>
          <w:u w:val="single"/>
        </w:rPr>
        <w:t>Семинар «</w:t>
      </w:r>
      <w:bookmarkStart w:id="0" w:name="_GoBack"/>
      <w:r w:rsidRPr="00E40BDF">
        <w:rPr>
          <w:b/>
          <w:sz w:val="32"/>
          <w:szCs w:val="32"/>
          <w:u w:val="single"/>
        </w:rPr>
        <w:t>Результаты деятельности по внедрению ФГОС второго поколения</w:t>
      </w:r>
      <w:bookmarkEnd w:id="0"/>
      <w:r w:rsidRPr="00E40BDF">
        <w:rPr>
          <w:b/>
          <w:sz w:val="32"/>
          <w:szCs w:val="32"/>
          <w:u w:val="single"/>
        </w:rPr>
        <w:t>».</w:t>
      </w:r>
    </w:p>
    <w:p w:rsidR="002924C7" w:rsidRPr="00E40BDF" w:rsidRDefault="002924C7" w:rsidP="002924C7">
      <w:pPr>
        <w:rPr>
          <w:b/>
          <w:sz w:val="32"/>
          <w:szCs w:val="32"/>
          <w:u w:val="single"/>
        </w:rPr>
      </w:pPr>
      <w:r w:rsidRPr="00E40BDF">
        <w:rPr>
          <w:b/>
          <w:sz w:val="32"/>
          <w:szCs w:val="32"/>
          <w:u w:val="single"/>
        </w:rPr>
        <w:t xml:space="preserve">Выступление по теме ФОРМИРОВАНИЕ  </w:t>
      </w:r>
      <w:proofErr w:type="gramStart"/>
      <w:r w:rsidRPr="00E40BDF">
        <w:rPr>
          <w:b/>
          <w:sz w:val="32"/>
          <w:szCs w:val="32"/>
          <w:u w:val="single"/>
        </w:rPr>
        <w:t>ПОЗНАВАТЕЛЬНЫХ</w:t>
      </w:r>
      <w:proofErr w:type="gramEnd"/>
      <w:r w:rsidRPr="00E40BDF">
        <w:rPr>
          <w:b/>
          <w:sz w:val="32"/>
          <w:szCs w:val="32"/>
          <w:u w:val="single"/>
        </w:rPr>
        <w:t xml:space="preserve">  УУД (с разработкой памятки).</w:t>
      </w:r>
    </w:p>
    <w:p w:rsidR="002924C7" w:rsidRPr="00E40BDF" w:rsidRDefault="002924C7" w:rsidP="002924C7">
      <w:pPr>
        <w:rPr>
          <w:b/>
          <w:sz w:val="32"/>
          <w:szCs w:val="32"/>
          <w:u w:val="single"/>
        </w:rPr>
      </w:pPr>
      <w:r w:rsidRPr="00E40BDF">
        <w:rPr>
          <w:b/>
          <w:sz w:val="32"/>
          <w:szCs w:val="32"/>
          <w:u w:val="single"/>
        </w:rPr>
        <w:t>Учитель МАОУ СОШ №44 г. Томска Баскова А.Н.</w:t>
      </w:r>
    </w:p>
    <w:p w:rsidR="002924C7" w:rsidRPr="00E40BDF" w:rsidRDefault="002924C7" w:rsidP="002924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17-18.10.2013</w:t>
      </w:r>
      <w:r w:rsidRPr="00E40BDF">
        <w:rPr>
          <w:b/>
          <w:sz w:val="32"/>
          <w:szCs w:val="32"/>
          <w:u w:val="single"/>
        </w:rPr>
        <w:t xml:space="preserve"> год</w:t>
      </w:r>
    </w:p>
    <w:p w:rsidR="002924C7" w:rsidRPr="00E40BDF" w:rsidRDefault="002924C7" w:rsidP="002924C7">
      <w:pPr>
        <w:rPr>
          <w:b/>
        </w:rPr>
      </w:pPr>
    </w:p>
    <w:p w:rsidR="002924C7" w:rsidRPr="00AF7F70" w:rsidRDefault="002924C7" w:rsidP="002924C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Ценностные ориентиры начального общего образования.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</w:t>
      </w:r>
      <w:proofErr w:type="spell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реализации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.О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т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признания знаний, умений и навыков как основных итогов образования произошел переход к пониманию обучения как процесса подготовки учащихся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требований рынка труда.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Происходит переход от обучения как преподнесения учителем, обучающимся системы знаний к активному решению проблем с целью выработки определенных решений.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Этот переход обусловлен сменой ценностных ориентиров образования.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образования: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формирование основ гражданской идентичности личности;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формирование психологических условий развития общения, сотрудничества;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развитие ценностно – смысловой сферы личности;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развитие самостоятельности, инициативы и ответственности личности: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развитие умения учиться.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Новый Федеральный государственный стандарт начального общего образования определил пути развития начальной школы и установил их к трем группам </w:t>
      </w:r>
      <w:proofErr w:type="spellStart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требованийтребования</w:t>
      </w:r>
      <w:proofErr w:type="spellEnd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к итогам обучения</w:t>
      </w:r>
      <w:proofErr w:type="gramStart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,</w:t>
      </w:r>
      <w:proofErr w:type="gramEnd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которые сформулированы к трем группам результатов: личностным , </w:t>
      </w:r>
      <w:proofErr w:type="spellStart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метапредметным</w:t>
      </w:r>
      <w:proofErr w:type="spellEnd"/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и предметным.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Понятие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ориентации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Таким образом, достижение умения учиться предполагает полноценное освоение обучающимися всех компонентов учебной деятельности, которые включают: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познавательные и учебные мотивы;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учебную цель;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учебную задачу;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учебные действия и операции.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Умение учиться – существенный фактор повышения эффективности освоения учащимися предметных знаний, формирование умений и компетенций, образа мира и ценностно – смысловых оснований личностного морального выбора.</w:t>
      </w:r>
    </w:p>
    <w:p w:rsidR="002924C7" w:rsidRPr="00AF7F70" w:rsidRDefault="002924C7" w:rsidP="002924C7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Функции универсальных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Универсальный характер учебных действий проявляется в том, что они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носят </w:t>
      </w:r>
      <w:proofErr w:type="spell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надпредметный</w:t>
      </w:r>
      <w:proofErr w:type="spellEnd"/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,</w:t>
      </w:r>
      <w:proofErr w:type="spellStart"/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метапредметный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характер;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обеспечивают целостность общекультурного, личностного и познавательного развития и саморазвития личности;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обеспечивают преемственность всех ступеней образовательного процесса;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лежат в основе и организации и регуляции любой деятельности учащегося независимо от ее специально-предметного содержания.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Универсальные учебные действия обеспечивают этапы усвоения учебного содержания и формирования психологических особенностей обучающегося.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924C7" w:rsidRPr="00AF7F70" w:rsidRDefault="002924C7" w:rsidP="002924C7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Виды универсальных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В составе основных видов универсальных учебных действий, соответствующим ключевым целям общего образования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,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можно выделить четыре блока: личностный, регулятивный( включающий также действия </w:t>
      </w:r>
      <w:proofErr w:type="spell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саморегуляции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), познавательный и коммуникативный.</w:t>
      </w:r>
    </w:p>
    <w:p w:rsidR="002924C7" w:rsidRPr="00AF7F70" w:rsidRDefault="002924C7" w:rsidP="002924C7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Формирование познавательных универсальных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Предлагаю вам более подробно рассмотреть третий блок. Третьим блоком в составе основных видов УУД, выделены познавательные универсальные учебные действия.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Познавательные универсальные учебные действия включают: </w:t>
      </w:r>
      <w:proofErr w:type="spellStart"/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>общеучебные</w:t>
      </w:r>
      <w:proofErr w:type="spellEnd"/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>, логические универсальные действия, действия постановки и решения проблем.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i/>
          <w:iCs/>
          <w:sz w:val="18"/>
          <w:szCs w:val="18"/>
          <w:lang w:eastAsia="ru-RU"/>
        </w:rPr>
        <w:t>Рассмотрим, на формирование, каких умений направлено каждое из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>Общеучебны</w:t>
      </w: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е</w:t>
      </w:r>
      <w:proofErr w:type="spellEnd"/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 xml:space="preserve"> - 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самостоятельное выделение и формулирование познавательной цели; - поиск и выделение необходимой информации; применение методов информационного поиска, в том числе с помощью компьютерных средств; - знаково-символическое моделирование; - умение структурировать знания; - умение осознанно и произвольно строить речевое высказывание в устной и письменной речи; - выбор наиболее эффективных способов решения задач в зависимости от конкретных условий;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- рефлексия способов и условий действия, контроль и оценка процесса и результатов деятельности; 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 xml:space="preserve">Логические универсальные действия: - 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анализ объектов с целью выделения признаков 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( 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существенных, несущественных);</w:t>
      </w:r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 xml:space="preserve"> - 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синтез как составление целого из частей, в том числе с самостоятельным достраиванием, восполнением недостающих компонентов; - выбор оснований и критериев для сравнения, классификации объектов; - подведение под понятия, выведение следствий; - установление причинно-следственных связей; - построение логической цепи рассуждений; - доказательство; - выдвижение гипотез и их обоснование;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Постановка и решение проблемы: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- формулирование проблемы; - самостоятельное создание способов решения проблем творческого и поискового характера.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Каждый учебный предмет в зависимости от предметного содержания и способов организации учебной деятельности раскрывает определенные возможности для формирования универсальных учебных действий. В начальной школе основой развития познавательных учебных действий является математика. В первую очередь содержание учебного материала направлено на развитие логических и алгоритмических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В процессе знакомства с математическими отношениями, зависимостями у учащихся формируются учебные действия: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планирования последовательности шагов при решении задач;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различения способа и результата действия;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- выбора способа достижения поставленной цели;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использование </w:t>
      </w:r>
      <w:proofErr w:type="spell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знаково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символических сре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дств дл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я моделирования математической ситуации;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>- сравнения и классификации по существенному основанию.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Широкое использование продуктивных заданий из учебника математики по Образовательной системе «</w:t>
      </w: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Школа 2100» , автор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ru-RU"/>
        </w:rPr>
        <w:t>Т.Е.Демидова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ru-RU"/>
        </w:rPr>
        <w:t>С.А.Козлова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ru-RU"/>
        </w:rPr>
        <w:t>,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озволяет</w:t>
      </w:r>
      <w:proofErr w:type="spell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вести целенаправленную работу по формированию познавательных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Базой для развития логических действий, являются не только учебные задачи, но и задачи интеллектуально-занимательного характера. С первого класса начинается работа по формированию умений решать логические задачи, комбинаторные задачи, задачи с геометрическим содержанием.</w:t>
      </w:r>
    </w:p>
    <w:p w:rsidR="002924C7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С первого класса начинается обучение детей умению решать задачи с помощью графов. Использование задач данного вида позволяет сформировать ряд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>Я занимаюсь именно по этим учебникам, приведу свои пример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ru-RU"/>
        </w:rPr>
        <w:t>ы(</w:t>
      </w:r>
      <w:proofErr w:type="spellStart"/>
      <w:proofErr w:type="gramEnd"/>
      <w:r>
        <w:rPr>
          <w:rFonts w:ascii="Helvetica" w:eastAsia="Times New Roman" w:hAnsi="Helvetica" w:cs="Helvetica"/>
          <w:sz w:val="18"/>
          <w:szCs w:val="18"/>
          <w:lang w:eastAsia="ru-RU"/>
        </w:rPr>
        <w:t>см.закладки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 учебника).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Рассмотрим на примере решения 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задачи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 какие учебные познавательные действия мы раз</w:t>
      </w: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виваем в ходе решения. 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В соответствии Стандарту, в сфере познавательных универсальных учебных действий, </w:t>
      </w: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выпускники научаться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В этом году мы начинаем работать по новому образовательному Стандарту. И как гласит древняя мудрость «</w:t>
      </w: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Дорогу осилит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ru-RU"/>
        </w:rPr>
        <w:t>идущий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». 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>6. Планируемые результаты формирования познавательных универсальных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Планируемые результаты освоения основной учебной программы и формирования универсальных учебных действий являются одним из важнейших механизмов реализации требований Стандарта, к результатам обучающихся, освоивших основную образовательную программу. Они представляют собой</w:t>
      </w: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систему обобщенных личностно ориентированных целей образования. 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b/>
          <w:bCs/>
          <w:sz w:val="18"/>
          <w:lang w:eastAsia="ru-RU"/>
        </w:rPr>
        <w:t>Система планируемых результатов дает представление о том, какими именно универсальными учебными действиями, преломленными через специфику содержания того или иного предмета, - овладеют обучающиеся в ходе образовательного процесса.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Планируемые результаты, описывающие, группу целей, характеризующих систему учебных действий, приводятся в блоках «Выпускник научится» к каждому разделу программы формирования универсальных учебных действий.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В эту группу включается система знаний и учебных действий, которая необходима для успешного обучения в начальной и основной школе и, при наличии специальной целенаправленной работы учителя может быть освоена большинством учащихся.</w:t>
      </w:r>
    </w:p>
    <w:p w:rsidR="002924C7" w:rsidRPr="00AF7F70" w:rsidRDefault="002924C7" w:rsidP="002924C7">
      <w:pPr>
        <w:spacing w:before="150" w:after="225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Планируемые результаты, описывающие группу целей, характеризующие,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предмета, приводятся в блоках «Выпускник получит возможность научиться» к каждому разделу программы формирования универсальных учебных действий.</w:t>
      </w:r>
    </w:p>
    <w:p w:rsidR="002924C7" w:rsidRPr="00AF7F70" w:rsidRDefault="002924C7" w:rsidP="002924C7">
      <w:pPr>
        <w:spacing w:before="150" w:line="33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Основная цель – предоставить возможность обучающимся продемонстрировать овладение более высокими </w:t>
      </w:r>
      <w:proofErr w:type="gramStart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 xml:space="preserve">( </w:t>
      </w:r>
      <w:proofErr w:type="gramEnd"/>
      <w:r w:rsidRPr="00AF7F70">
        <w:rPr>
          <w:rFonts w:ascii="Helvetica" w:eastAsia="Times New Roman" w:hAnsi="Helvetica" w:cs="Helvetica"/>
          <w:sz w:val="18"/>
          <w:szCs w:val="18"/>
          <w:lang w:eastAsia="ru-RU"/>
        </w:rPr>
        <w:t>по сравнению с базовым) уровнями достижений и выявить динамику роста численности группы наиболее подготовленных учащихся.</w:t>
      </w:r>
    </w:p>
    <w:p w:rsidR="000F0A8D" w:rsidRDefault="000F0A8D"/>
    <w:sectPr w:rsidR="000F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C2"/>
    <w:multiLevelType w:val="multilevel"/>
    <w:tmpl w:val="F28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5B6F"/>
    <w:multiLevelType w:val="multilevel"/>
    <w:tmpl w:val="D19A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27086"/>
    <w:multiLevelType w:val="multilevel"/>
    <w:tmpl w:val="342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C5469"/>
    <w:multiLevelType w:val="multilevel"/>
    <w:tmpl w:val="9F3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7"/>
    <w:rsid w:val="000F0A8D"/>
    <w:rsid w:val="002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8272</Characters>
  <Application>Microsoft Office Word</Application>
  <DocSecurity>0</DocSecurity>
  <Lines>68</Lines>
  <Paragraphs>19</Paragraphs>
  <ScaleCrop>false</ScaleCrop>
  <Company>*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2015-11-02T15:25:00Z</dcterms:created>
  <dcterms:modified xsi:type="dcterms:W3CDTF">2015-11-02T15:26:00Z</dcterms:modified>
</cp:coreProperties>
</file>